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FA" w:rsidRDefault="00EA64FA" w:rsidP="00EA64FA">
      <w:pPr>
        <w:pStyle w:val="Default"/>
        <w:jc w:val="center"/>
        <w:rPr>
          <w:sz w:val="44"/>
          <w:szCs w:val="44"/>
        </w:rPr>
      </w:pPr>
      <w:bookmarkStart w:id="0" w:name="_GoBack"/>
      <w:bookmarkEnd w:id="0"/>
      <w:r>
        <w:rPr>
          <w:b/>
          <w:bCs/>
          <w:sz w:val="44"/>
          <w:szCs w:val="44"/>
        </w:rPr>
        <w:t>П Р И К А З</w:t>
      </w:r>
    </w:p>
    <w:p w:rsidR="00EA64FA" w:rsidRDefault="00EA64FA" w:rsidP="00EA64FA">
      <w:pPr>
        <w:pStyle w:val="Default"/>
        <w:jc w:val="center"/>
      </w:pPr>
      <w:r>
        <w:rPr>
          <w:b/>
          <w:bCs/>
        </w:rPr>
        <w:t>ПРЕДСЕДАТЕЛЯ ДЕПАРТАМЕНТА ОБРАЗОВАНИЯ АДМИНИСТРАЦИИ ГОРОДА ЛИПЕЦКА</w:t>
      </w:r>
    </w:p>
    <w:tbl>
      <w:tblPr>
        <w:tblW w:w="0" w:type="auto"/>
        <w:tblBorders>
          <w:top w:val="nil"/>
          <w:left w:val="nil"/>
          <w:bottom w:val="nil"/>
          <w:right w:val="nil"/>
        </w:tblBorders>
        <w:tblLook w:val="0000" w:firstRow="0" w:lastRow="0" w:firstColumn="0" w:lastColumn="0" w:noHBand="0" w:noVBand="0"/>
      </w:tblPr>
      <w:tblGrid>
        <w:gridCol w:w="1296"/>
        <w:gridCol w:w="445"/>
        <w:gridCol w:w="576"/>
      </w:tblGrid>
      <w:tr w:rsidR="00EA64FA">
        <w:trPr>
          <w:trHeight w:val="223"/>
        </w:trPr>
        <w:tc>
          <w:tcPr>
            <w:tcW w:w="0" w:type="auto"/>
          </w:tcPr>
          <w:p w:rsidR="00EA64FA" w:rsidRDefault="00EA64FA" w:rsidP="00EA64FA">
            <w:pPr>
              <w:pStyle w:val="Default"/>
              <w:jc w:val="center"/>
            </w:pPr>
            <w:r>
              <w:rPr>
                <w:b/>
                <w:bCs/>
              </w:rPr>
              <w:t>21.04.2014</w:t>
            </w:r>
          </w:p>
        </w:tc>
        <w:tc>
          <w:tcPr>
            <w:tcW w:w="0" w:type="auto"/>
          </w:tcPr>
          <w:p w:rsidR="00EA64FA" w:rsidRDefault="00EA64FA" w:rsidP="00EA64FA">
            <w:pPr>
              <w:pStyle w:val="Default"/>
              <w:jc w:val="center"/>
            </w:pPr>
            <w:r>
              <w:t>№</w:t>
            </w:r>
          </w:p>
        </w:tc>
        <w:tc>
          <w:tcPr>
            <w:tcW w:w="0" w:type="auto"/>
          </w:tcPr>
          <w:p w:rsidR="00EA64FA" w:rsidRDefault="00EA64FA" w:rsidP="00EA64FA">
            <w:pPr>
              <w:pStyle w:val="Default"/>
              <w:jc w:val="center"/>
            </w:pPr>
            <w:r>
              <w:t>396</w:t>
            </w:r>
          </w:p>
        </w:tc>
      </w:tr>
    </w:tbl>
    <w:p w:rsidR="00EA64FA" w:rsidRDefault="00EA64FA" w:rsidP="00EA64FA">
      <w:pPr>
        <w:pStyle w:val="Default"/>
        <w:rPr>
          <w:color w:val="auto"/>
        </w:rPr>
      </w:pPr>
    </w:p>
    <w:p w:rsidR="00F85629" w:rsidRDefault="00EA64FA" w:rsidP="00EA64FA">
      <w:pPr>
        <w:pStyle w:val="Default"/>
        <w:rPr>
          <w:color w:val="auto"/>
        </w:rPr>
      </w:pPr>
      <w:r>
        <w:rPr>
          <w:color w:val="auto"/>
        </w:rPr>
        <w:t xml:space="preserve">г. Липецк </w:t>
      </w:r>
    </w:p>
    <w:p w:rsidR="00F85629" w:rsidRDefault="00EA64FA" w:rsidP="00EA64FA">
      <w:pPr>
        <w:pStyle w:val="Default"/>
        <w:rPr>
          <w:color w:val="auto"/>
          <w:sz w:val="28"/>
          <w:szCs w:val="28"/>
        </w:rPr>
      </w:pPr>
      <w:r>
        <w:rPr>
          <w:color w:val="auto"/>
          <w:sz w:val="28"/>
          <w:szCs w:val="28"/>
        </w:rPr>
        <w:t>Об утверждении методики определения платы за оказание платных образовательных услуг (выполнение работ) муниципальными бюджетными образовательными учреждениями города Липецка</w:t>
      </w:r>
    </w:p>
    <w:p w:rsidR="00F85629" w:rsidRDefault="00F85629" w:rsidP="00EA64FA">
      <w:pPr>
        <w:pStyle w:val="Default"/>
        <w:rPr>
          <w:color w:val="auto"/>
          <w:sz w:val="28"/>
          <w:szCs w:val="28"/>
        </w:rPr>
      </w:pPr>
    </w:p>
    <w:p w:rsidR="00F85629" w:rsidRDefault="00EA64FA" w:rsidP="00F85629">
      <w:pPr>
        <w:pStyle w:val="Default"/>
        <w:ind w:firstLine="993"/>
        <w:rPr>
          <w:color w:val="auto"/>
          <w:sz w:val="28"/>
          <w:szCs w:val="28"/>
        </w:rPr>
      </w:pPr>
      <w:r>
        <w:rPr>
          <w:color w:val="auto"/>
          <w:sz w:val="28"/>
          <w:szCs w:val="28"/>
        </w:rPr>
        <w:t xml:space="preserve"> В соответствии с Федеральными законами от 12.01.1996 № 7-ФЗ «О некоммерческих организациях», от 29.12.2012 № 273 – ФЗ «Об образовании в Российской Федерации», постановлением Правительства Российской Федерации от 15.08.2013 № 706 «Об утверждении Правил оказания платных образовательных услуг» </w:t>
      </w:r>
    </w:p>
    <w:p w:rsidR="00F85629" w:rsidRDefault="00F85629" w:rsidP="00EA64FA">
      <w:pPr>
        <w:pStyle w:val="Default"/>
        <w:rPr>
          <w:color w:val="auto"/>
          <w:sz w:val="28"/>
          <w:szCs w:val="28"/>
        </w:rPr>
      </w:pPr>
    </w:p>
    <w:p w:rsidR="00F85629" w:rsidRDefault="00EA64FA" w:rsidP="00EA64FA">
      <w:pPr>
        <w:pStyle w:val="Default"/>
        <w:rPr>
          <w:color w:val="auto"/>
          <w:sz w:val="28"/>
          <w:szCs w:val="28"/>
        </w:rPr>
      </w:pPr>
      <w:r>
        <w:rPr>
          <w:color w:val="auto"/>
          <w:sz w:val="28"/>
          <w:szCs w:val="28"/>
        </w:rPr>
        <w:t>П Р И К А З Ы В А Ю:</w:t>
      </w:r>
    </w:p>
    <w:p w:rsidR="00F85629" w:rsidRDefault="00F85629" w:rsidP="00EA64FA">
      <w:pPr>
        <w:pStyle w:val="Default"/>
        <w:rPr>
          <w:color w:val="auto"/>
          <w:sz w:val="28"/>
          <w:szCs w:val="28"/>
        </w:rPr>
      </w:pPr>
    </w:p>
    <w:p w:rsidR="00EA64FA" w:rsidRDefault="00EA64FA" w:rsidP="00EA64FA">
      <w:pPr>
        <w:pStyle w:val="Default"/>
        <w:rPr>
          <w:color w:val="auto"/>
          <w:sz w:val="28"/>
          <w:szCs w:val="28"/>
        </w:rPr>
        <w:sectPr w:rsidR="00EA64FA">
          <w:pgSz w:w="12240" w:h="15840"/>
          <w:pgMar w:top="1134" w:right="850" w:bottom="1134" w:left="1701" w:header="720" w:footer="720" w:gutter="0"/>
          <w:cols w:space="720"/>
          <w:noEndnote/>
        </w:sectPr>
      </w:pPr>
      <w:r>
        <w:rPr>
          <w:color w:val="auto"/>
          <w:sz w:val="28"/>
          <w:szCs w:val="28"/>
        </w:rPr>
        <w:t xml:space="preserve"> 1. Утвердить методику определения платы за оказание платных образовательных услуг (выполнение работ) муниципальными бюджетными образовательными учреждениями, учредителем которых является департамент образования администрации города Липецка (Приложение № 1). 2. Приказы председателя департамента образования администрации города Липецка от 20.09.2013 № 1155 «Об утверждении порядка определения платы за оказание платных образовательных и иных услуг (работ) муниципальными образовательными учреждениями города Липецка, перечня платных образовательных и иных услуг департамента образования администрации города Липецка (работ)», от 12.11.2013 № 1348 «О внесении изменений в приказ от 20.09.2013 № 1155» считать утратившими силу. 3. Действие настоящего приказа вступает в силу с 01.09.2014 года. 4. Контроль за исполнением настоящего приказа возложить на заместителя председателя департамента образования администрации города Липецка Лазареву Т.А. Председатель департамента Е.Н. Павлов </w:t>
      </w:r>
    </w:p>
    <w:p w:rsidR="00EA64FA" w:rsidRDefault="00EA64FA" w:rsidP="00EA64FA">
      <w:pPr>
        <w:pStyle w:val="Default"/>
        <w:rPr>
          <w:color w:val="auto"/>
          <w:sz w:val="28"/>
          <w:szCs w:val="28"/>
        </w:rPr>
      </w:pPr>
    </w:p>
    <w:p w:rsidR="00EA64FA" w:rsidRDefault="00EA64FA" w:rsidP="00EA64FA">
      <w:pPr>
        <w:pStyle w:val="Default"/>
        <w:rPr>
          <w:color w:val="auto"/>
          <w:sz w:val="28"/>
          <w:szCs w:val="28"/>
        </w:rPr>
        <w:sectPr w:rsidR="00EA64FA">
          <w:type w:val="continuous"/>
          <w:pgSz w:w="12240" w:h="15840"/>
          <w:pgMar w:top="1134" w:right="850" w:bottom="1134" w:left="1701" w:header="720" w:footer="720" w:gutter="0"/>
          <w:cols w:space="720"/>
          <w:noEndnote/>
        </w:sectPr>
      </w:pPr>
      <w:r>
        <w:rPr>
          <w:color w:val="auto"/>
          <w:sz w:val="28"/>
          <w:szCs w:val="28"/>
        </w:rPr>
        <w:t xml:space="preserve">Приложение к приказу председателя департамента образования администрации города Липецка от 21.04.2014 № 396 Методика определения платы за оказание платных образовательных услуг (выполнение работ) муниципальными бюджетными образовательными учреждениями, учредителем которых является департамент образования администрации города Липецка I. Общие положения. 1. Настоящая методика определения платы за оказание платных образовательных услуг, (выполнение работ) (далее – Методика) разработана в соответствии с пунктом 4 статьи 9.2 Федерального закона от 12 января 1996 № </w:t>
      </w:r>
      <w:r>
        <w:rPr>
          <w:color w:val="auto"/>
          <w:sz w:val="28"/>
          <w:szCs w:val="28"/>
        </w:rPr>
        <w:lastRenderedPageBreak/>
        <w:t xml:space="preserve">7-ФЗ «О некоммерческих организациях» и распространяется на муниципальные бюджетные образовательные учреждения, подведомственные департаменту образования администрации города Липецка (далее – учреждения), осуществляющие сверх установленного муниципального задания оказание образовательных услуг (выполнение работ) на платной основе (далее – платные услуги). 2. Методика разработана в целях установления единого подхода к порядку формирования цен на платные услуги (далее – цены). 3. Платные услуги оказываются учреждением по ценам, целиком покрывающим издержки учреждения на оказание данных услуг. 4. Учреждение самостоятельно определяет возможность оказания платных услуг в зависимости от материальной базы, численного состава и квалификации работников, спроса на платную услугу и т.д. 5. Учреждение самостоятельно утверждает цены на платные услуги. 6. Стоимость платных услуг определяется на основе расчета экономически обоснованной себестоимости платных услуг с учетом необходимой уплаты налогов, сборов, а также с учетом возможности развития и совершенствования образовательного процесса и материальной базы образовательных учреждений. 7. 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перечне платных услуг, их стоимости. </w:t>
      </w:r>
    </w:p>
    <w:p w:rsidR="00EA64FA" w:rsidRDefault="00EA64FA" w:rsidP="00EA64FA">
      <w:pPr>
        <w:pStyle w:val="Default"/>
        <w:rPr>
          <w:color w:val="auto"/>
          <w:sz w:val="28"/>
          <w:szCs w:val="28"/>
        </w:rPr>
      </w:pPr>
    </w:p>
    <w:p w:rsidR="00EA64FA" w:rsidRDefault="00EA64FA" w:rsidP="00EA64FA">
      <w:pPr>
        <w:pStyle w:val="Default"/>
        <w:rPr>
          <w:color w:val="auto"/>
          <w:sz w:val="28"/>
          <w:szCs w:val="28"/>
        </w:rPr>
        <w:sectPr w:rsidR="00EA64FA">
          <w:type w:val="continuous"/>
          <w:pgSz w:w="12240" w:h="15840"/>
          <w:pgMar w:top="1134" w:right="850" w:bottom="1134" w:left="1701" w:header="720" w:footer="720" w:gutter="0"/>
          <w:cols w:space="720"/>
          <w:noEndnote/>
        </w:sectPr>
      </w:pPr>
      <w:r>
        <w:rPr>
          <w:color w:val="auto"/>
          <w:sz w:val="28"/>
          <w:szCs w:val="28"/>
        </w:rPr>
        <w:t xml:space="preserve">II. Определение цены. 1. Цена на платные услуги, не связанные с осуществлением образовательного процесса, формируется с учетом спроса на платные услуги, требований к качеству платных услуг. Цена единицы платных услуг в месяц на одного учащегося (воспитанника) устанавливается на учебный год и утверждается руководителем образовательного учреждения. Цена на разовую платную услугу может устанавливаться как в соответствии с калькуляцией (приложение), так и носить договорной характер. 2. Стоимость конкретной платной услуги, рассчитывается по формуле: </w:t>
      </w:r>
      <w:proofErr w:type="spellStart"/>
      <w:r>
        <w:rPr>
          <w:color w:val="auto"/>
          <w:sz w:val="28"/>
          <w:szCs w:val="28"/>
        </w:rPr>
        <w:t>Спу</w:t>
      </w:r>
      <w:proofErr w:type="spellEnd"/>
      <w:r>
        <w:rPr>
          <w:color w:val="auto"/>
          <w:sz w:val="28"/>
          <w:szCs w:val="28"/>
        </w:rPr>
        <w:t xml:space="preserve"> = С + Р, где: </w:t>
      </w:r>
      <w:proofErr w:type="spellStart"/>
      <w:r>
        <w:rPr>
          <w:color w:val="auto"/>
          <w:sz w:val="28"/>
          <w:szCs w:val="28"/>
        </w:rPr>
        <w:t>Спу</w:t>
      </w:r>
      <w:proofErr w:type="spellEnd"/>
      <w:r>
        <w:rPr>
          <w:color w:val="auto"/>
          <w:sz w:val="28"/>
          <w:szCs w:val="28"/>
        </w:rPr>
        <w:t xml:space="preserve"> – стоимость конкретной платной услуги; С – себестоимость конкретной платной услуги; Р – сумма рентабельности. 3. Уровень рентабельности на конкретную платную услугу устанавливается по отношению к себестоимости в зависимости от потребительского спроса на услугу, конкурентоспособности на соответствующую услугу на рынке, наличия потенциальных потребностей, срока окупаемости и экономического эффекта. 4. Себестоимость платных услуг – это стоимостная оценка используемых в процессе оказания платных услуг материалов, основных фондов, топлива, энергии, трудовых ресурсов, а также других затрат на оказание платной услуги: 4.1. К затратам, относимым на себестоимость платной услуги относятся: -расходы на оплату труда с начислениями; - канцелярские расходы; - расходы на медикаменты; - материалы и предметы для текущих хозяйственных целей, инвентарь; - услуги связи; - расходы на командировки и служенные разъезды; - транспортные и </w:t>
      </w:r>
      <w:r>
        <w:rPr>
          <w:color w:val="auto"/>
          <w:sz w:val="28"/>
          <w:szCs w:val="28"/>
        </w:rPr>
        <w:lastRenderedPageBreak/>
        <w:t xml:space="preserve">коммунальные услуги; - суммы амортизационных отчислений; - прочие расходы, отражающие специфику оказания платной услуги. 4.2. В состав затрат, относимых на себестоимость, не включается: - затраты на приобретение оборудования; - затраты на приобретение мягкого инвентаря и обмундирования; - затраты на реконструкцию и капитальный ремонт зданий и сооружений; - затраты на приобретение продуктов питания и организацию питания; - штрафы, пени, неустойки и другие виды санкций за нарушение договорных отношений. 4.3. Для расчета себестоимости платной услуги затраты рекомендуется группировать в соответствии с их экономическим содержанием на прямые и косвенные: С = </w:t>
      </w:r>
      <w:proofErr w:type="spellStart"/>
      <w:r>
        <w:rPr>
          <w:color w:val="auto"/>
          <w:sz w:val="28"/>
          <w:szCs w:val="28"/>
        </w:rPr>
        <w:t>Пз</w:t>
      </w:r>
      <w:proofErr w:type="spellEnd"/>
      <w:r>
        <w:rPr>
          <w:color w:val="auto"/>
          <w:sz w:val="28"/>
          <w:szCs w:val="28"/>
        </w:rPr>
        <w:t xml:space="preserve"> + </w:t>
      </w:r>
      <w:proofErr w:type="spellStart"/>
      <w:r>
        <w:rPr>
          <w:color w:val="auto"/>
          <w:sz w:val="28"/>
          <w:szCs w:val="28"/>
        </w:rPr>
        <w:t>Кз</w:t>
      </w:r>
      <w:proofErr w:type="spellEnd"/>
      <w:r>
        <w:rPr>
          <w:color w:val="auto"/>
          <w:sz w:val="28"/>
          <w:szCs w:val="28"/>
        </w:rPr>
        <w:t xml:space="preserve">, где: С - себестоимость платной услуги; </w:t>
      </w:r>
      <w:proofErr w:type="spellStart"/>
      <w:r>
        <w:rPr>
          <w:color w:val="auto"/>
          <w:sz w:val="28"/>
          <w:szCs w:val="28"/>
        </w:rPr>
        <w:t>Пз</w:t>
      </w:r>
      <w:proofErr w:type="spellEnd"/>
      <w:r>
        <w:rPr>
          <w:color w:val="auto"/>
          <w:sz w:val="28"/>
          <w:szCs w:val="28"/>
        </w:rPr>
        <w:t xml:space="preserve"> – прямые затраты; </w:t>
      </w:r>
    </w:p>
    <w:p w:rsidR="00EA64FA" w:rsidRDefault="00EA64FA" w:rsidP="00EA64FA">
      <w:pPr>
        <w:pStyle w:val="Default"/>
        <w:rPr>
          <w:color w:val="auto"/>
          <w:sz w:val="28"/>
          <w:szCs w:val="28"/>
        </w:rPr>
      </w:pPr>
    </w:p>
    <w:p w:rsidR="00EA64FA" w:rsidRDefault="00EA64FA" w:rsidP="00EA64FA">
      <w:pPr>
        <w:pStyle w:val="Default"/>
        <w:rPr>
          <w:color w:val="auto"/>
          <w:sz w:val="28"/>
          <w:szCs w:val="28"/>
        </w:rPr>
      </w:pPr>
      <w:proofErr w:type="spellStart"/>
      <w:r>
        <w:rPr>
          <w:color w:val="auto"/>
          <w:sz w:val="28"/>
          <w:szCs w:val="28"/>
        </w:rPr>
        <w:t>Кз</w:t>
      </w:r>
      <w:proofErr w:type="spellEnd"/>
      <w:r>
        <w:rPr>
          <w:color w:val="auto"/>
          <w:sz w:val="28"/>
          <w:szCs w:val="28"/>
        </w:rPr>
        <w:t xml:space="preserve"> – косвенные затраты. 4.3.1. К прямым затратам относятся расходы, непосредственно связанные с оказанием платных услуг и потребляемые в процессе ее оказания: </w:t>
      </w:r>
      <w:proofErr w:type="spellStart"/>
      <w:r>
        <w:rPr>
          <w:color w:val="auto"/>
          <w:sz w:val="28"/>
          <w:szCs w:val="28"/>
        </w:rPr>
        <w:t>Пз</w:t>
      </w:r>
      <w:proofErr w:type="spellEnd"/>
      <w:r>
        <w:rPr>
          <w:color w:val="auto"/>
          <w:sz w:val="28"/>
          <w:szCs w:val="28"/>
        </w:rPr>
        <w:t xml:space="preserve"> = От + Н + </w:t>
      </w:r>
      <w:proofErr w:type="spellStart"/>
      <w:r>
        <w:rPr>
          <w:color w:val="auto"/>
          <w:sz w:val="28"/>
          <w:szCs w:val="28"/>
        </w:rPr>
        <w:t>Рм</w:t>
      </w:r>
      <w:proofErr w:type="spellEnd"/>
      <w:r>
        <w:rPr>
          <w:color w:val="auto"/>
          <w:sz w:val="28"/>
          <w:szCs w:val="28"/>
        </w:rPr>
        <w:t xml:space="preserve"> + А, где: </w:t>
      </w:r>
      <w:proofErr w:type="spellStart"/>
      <w:r>
        <w:rPr>
          <w:color w:val="auto"/>
          <w:sz w:val="28"/>
          <w:szCs w:val="28"/>
        </w:rPr>
        <w:t>Пз</w:t>
      </w:r>
      <w:proofErr w:type="spellEnd"/>
      <w:r>
        <w:rPr>
          <w:color w:val="auto"/>
          <w:sz w:val="28"/>
          <w:szCs w:val="28"/>
        </w:rPr>
        <w:t xml:space="preserve"> – прямые затраты; От – расходы на оплату труда персонала, непосредственно участвующего в процессе оказания платной услуги; Н – начисления на оплату труда персонала, непосредственно участвующего в процессе оказания платной услуги; </w:t>
      </w:r>
      <w:proofErr w:type="spellStart"/>
      <w:r>
        <w:rPr>
          <w:color w:val="auto"/>
          <w:sz w:val="28"/>
          <w:szCs w:val="28"/>
        </w:rPr>
        <w:t>Рм</w:t>
      </w:r>
      <w:proofErr w:type="spellEnd"/>
      <w:r>
        <w:rPr>
          <w:color w:val="auto"/>
          <w:sz w:val="28"/>
          <w:szCs w:val="28"/>
        </w:rPr>
        <w:t xml:space="preserve"> – приобретение расходных материалов, используемых непосредственно при оказании платной услуги; А – амортизация оборудования, используемого непосредственно при оказании конкретной платной услуги. Расходы на оплату труда рассчитываются как произведение стоимости единицы рабочего времени (человека-дня, человека часа) на количество единиц времени, необходимого для оказания платной услуги, Данный расчет проводится по каждому сотруднику, участвующему в оказании соответствующей платной услуги по форме </w:t>
      </w:r>
      <w:proofErr w:type="gramStart"/>
      <w:r>
        <w:rPr>
          <w:color w:val="auto"/>
          <w:sz w:val="28"/>
          <w:szCs w:val="28"/>
        </w:rPr>
        <w:t>согласно таблицы</w:t>
      </w:r>
      <w:proofErr w:type="gramEnd"/>
      <w:r>
        <w:rPr>
          <w:color w:val="auto"/>
          <w:sz w:val="28"/>
          <w:szCs w:val="28"/>
        </w:rPr>
        <w:t xml:space="preserve"> 1. Нормы рабочего времени на оказание платной услуги определяются в минутах. Таблица 1 Расчет затрат на оплату труда персонала по оказанию платной услуги_______________________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1112"/>
        <w:gridCol w:w="1112"/>
        <w:gridCol w:w="882"/>
        <w:gridCol w:w="882"/>
        <w:gridCol w:w="835"/>
        <w:gridCol w:w="835"/>
        <w:gridCol w:w="1948"/>
      </w:tblGrid>
      <w:tr w:rsidR="00EA64FA" w:rsidTr="00EA64FA">
        <w:trPr>
          <w:trHeight w:val="2187"/>
        </w:trPr>
        <w:tc>
          <w:tcPr>
            <w:tcW w:w="0" w:type="auto"/>
          </w:tcPr>
          <w:p w:rsidR="00EA64FA" w:rsidRDefault="00EA64FA">
            <w:pPr>
              <w:pStyle w:val="Default"/>
              <w:rPr>
                <w:sz w:val="28"/>
                <w:szCs w:val="28"/>
              </w:rPr>
            </w:pPr>
          </w:p>
          <w:p w:rsidR="00EA64FA" w:rsidRDefault="00EA64FA">
            <w:pPr>
              <w:pStyle w:val="Default"/>
              <w:rPr>
                <w:sz w:val="28"/>
                <w:szCs w:val="28"/>
              </w:rPr>
            </w:pPr>
            <w:r>
              <w:rPr>
                <w:sz w:val="28"/>
                <w:szCs w:val="28"/>
              </w:rPr>
              <w:t xml:space="preserve">Наименование должности </w:t>
            </w:r>
          </w:p>
        </w:tc>
        <w:tc>
          <w:tcPr>
            <w:tcW w:w="0" w:type="auto"/>
            <w:gridSpan w:val="2"/>
          </w:tcPr>
          <w:p w:rsidR="00EA64FA" w:rsidRDefault="00EA64FA">
            <w:pPr>
              <w:pStyle w:val="Default"/>
              <w:rPr>
                <w:sz w:val="28"/>
                <w:szCs w:val="28"/>
              </w:rPr>
            </w:pPr>
            <w:r>
              <w:rPr>
                <w:sz w:val="28"/>
                <w:szCs w:val="28"/>
              </w:rPr>
              <w:t xml:space="preserve">Оплата труда в месяц, включая начисления на выплаты по оплате труда, (руб.) </w:t>
            </w:r>
          </w:p>
        </w:tc>
        <w:tc>
          <w:tcPr>
            <w:tcW w:w="0" w:type="auto"/>
            <w:gridSpan w:val="2"/>
          </w:tcPr>
          <w:p w:rsidR="00EA64FA" w:rsidRDefault="00EA64FA">
            <w:pPr>
              <w:pStyle w:val="Default"/>
              <w:rPr>
                <w:sz w:val="28"/>
                <w:szCs w:val="28"/>
              </w:rPr>
            </w:pPr>
            <w:r>
              <w:rPr>
                <w:sz w:val="28"/>
                <w:szCs w:val="28"/>
              </w:rPr>
              <w:t xml:space="preserve">Месячный фонд рабочего времени, (мин.) </w:t>
            </w:r>
          </w:p>
        </w:tc>
        <w:tc>
          <w:tcPr>
            <w:tcW w:w="0" w:type="auto"/>
            <w:gridSpan w:val="2"/>
          </w:tcPr>
          <w:p w:rsidR="00EA64FA" w:rsidRDefault="00EA64FA">
            <w:pPr>
              <w:pStyle w:val="Default"/>
              <w:rPr>
                <w:sz w:val="28"/>
                <w:szCs w:val="28"/>
              </w:rPr>
            </w:pPr>
            <w:r>
              <w:rPr>
                <w:sz w:val="28"/>
                <w:szCs w:val="28"/>
              </w:rPr>
              <w:t xml:space="preserve">Норма времени на оказание платной услуги, (мин.) </w:t>
            </w:r>
          </w:p>
        </w:tc>
        <w:tc>
          <w:tcPr>
            <w:tcW w:w="0" w:type="auto"/>
          </w:tcPr>
          <w:p w:rsidR="00EA64FA" w:rsidRDefault="00EA64FA">
            <w:pPr>
              <w:pStyle w:val="Default"/>
              <w:rPr>
                <w:sz w:val="28"/>
                <w:szCs w:val="28"/>
              </w:rPr>
            </w:pPr>
            <w:r>
              <w:rPr>
                <w:sz w:val="28"/>
                <w:szCs w:val="28"/>
              </w:rPr>
              <w:t xml:space="preserve">Затраты на оплату труда персонала, (руб.) (5)=(2) / (3) х(4) </w:t>
            </w:r>
          </w:p>
        </w:tc>
      </w:tr>
      <w:tr w:rsidR="00EA64FA" w:rsidTr="00EA64FA">
        <w:trPr>
          <w:trHeight w:val="255"/>
        </w:trPr>
        <w:tc>
          <w:tcPr>
            <w:tcW w:w="0" w:type="auto"/>
          </w:tcPr>
          <w:p w:rsidR="00EA64FA" w:rsidRDefault="00EA64FA">
            <w:pPr>
              <w:pStyle w:val="Default"/>
              <w:rPr>
                <w:sz w:val="28"/>
                <w:szCs w:val="28"/>
              </w:rPr>
            </w:pPr>
            <w:r>
              <w:rPr>
                <w:sz w:val="28"/>
                <w:szCs w:val="28"/>
              </w:rPr>
              <w:t xml:space="preserve">1 </w:t>
            </w:r>
          </w:p>
        </w:tc>
        <w:tc>
          <w:tcPr>
            <w:tcW w:w="0" w:type="auto"/>
            <w:gridSpan w:val="2"/>
          </w:tcPr>
          <w:p w:rsidR="00EA64FA" w:rsidRDefault="00EA64FA">
            <w:pPr>
              <w:pStyle w:val="Default"/>
              <w:rPr>
                <w:sz w:val="28"/>
                <w:szCs w:val="28"/>
              </w:rPr>
            </w:pPr>
            <w:r>
              <w:rPr>
                <w:sz w:val="28"/>
                <w:szCs w:val="28"/>
              </w:rPr>
              <w:t xml:space="preserve">2 </w:t>
            </w:r>
          </w:p>
        </w:tc>
        <w:tc>
          <w:tcPr>
            <w:tcW w:w="0" w:type="auto"/>
            <w:gridSpan w:val="2"/>
          </w:tcPr>
          <w:p w:rsidR="00EA64FA" w:rsidRDefault="00EA64FA">
            <w:pPr>
              <w:pStyle w:val="Default"/>
              <w:rPr>
                <w:sz w:val="28"/>
                <w:szCs w:val="28"/>
              </w:rPr>
            </w:pPr>
            <w:r>
              <w:rPr>
                <w:sz w:val="28"/>
                <w:szCs w:val="28"/>
              </w:rPr>
              <w:t xml:space="preserve">3 </w:t>
            </w:r>
          </w:p>
        </w:tc>
        <w:tc>
          <w:tcPr>
            <w:tcW w:w="0" w:type="auto"/>
            <w:gridSpan w:val="2"/>
          </w:tcPr>
          <w:p w:rsidR="00EA64FA" w:rsidRDefault="00EA64FA">
            <w:pPr>
              <w:pStyle w:val="Default"/>
              <w:rPr>
                <w:sz w:val="28"/>
                <w:szCs w:val="28"/>
              </w:rPr>
            </w:pPr>
            <w:r>
              <w:rPr>
                <w:sz w:val="28"/>
                <w:szCs w:val="28"/>
              </w:rPr>
              <w:t xml:space="preserve">4 </w:t>
            </w:r>
          </w:p>
        </w:tc>
        <w:tc>
          <w:tcPr>
            <w:tcW w:w="0" w:type="auto"/>
          </w:tcPr>
          <w:p w:rsidR="00EA64FA" w:rsidRDefault="00EA64FA">
            <w:pPr>
              <w:pStyle w:val="Default"/>
              <w:rPr>
                <w:sz w:val="28"/>
                <w:szCs w:val="28"/>
              </w:rPr>
            </w:pPr>
            <w:r>
              <w:rPr>
                <w:sz w:val="28"/>
                <w:szCs w:val="28"/>
              </w:rPr>
              <w:t xml:space="preserve">5 </w:t>
            </w:r>
          </w:p>
        </w:tc>
      </w:tr>
      <w:tr w:rsidR="00EA64FA" w:rsidTr="00EA64FA">
        <w:trPr>
          <w:trHeight w:val="255"/>
        </w:trPr>
        <w:tc>
          <w:tcPr>
            <w:tcW w:w="0" w:type="auto"/>
            <w:gridSpan w:val="8"/>
          </w:tcPr>
          <w:p w:rsidR="00EA64FA" w:rsidRDefault="00EA64FA">
            <w:pPr>
              <w:pStyle w:val="Default"/>
              <w:rPr>
                <w:sz w:val="28"/>
                <w:szCs w:val="28"/>
              </w:rPr>
            </w:pPr>
            <w:r>
              <w:rPr>
                <w:sz w:val="28"/>
                <w:szCs w:val="28"/>
              </w:rPr>
              <w:t xml:space="preserve">1. </w:t>
            </w:r>
          </w:p>
        </w:tc>
      </w:tr>
      <w:tr w:rsidR="00EA64FA" w:rsidTr="00EA64FA">
        <w:trPr>
          <w:trHeight w:val="255"/>
        </w:trPr>
        <w:tc>
          <w:tcPr>
            <w:tcW w:w="0" w:type="auto"/>
            <w:gridSpan w:val="8"/>
          </w:tcPr>
          <w:p w:rsidR="00EA64FA" w:rsidRDefault="00EA64FA">
            <w:pPr>
              <w:pStyle w:val="Default"/>
              <w:rPr>
                <w:sz w:val="28"/>
                <w:szCs w:val="28"/>
              </w:rPr>
            </w:pPr>
            <w:r>
              <w:rPr>
                <w:sz w:val="28"/>
                <w:szCs w:val="28"/>
              </w:rPr>
              <w:t xml:space="preserve">2. </w:t>
            </w:r>
          </w:p>
        </w:tc>
      </w:tr>
      <w:tr w:rsidR="00EA64FA" w:rsidTr="00EA64FA">
        <w:trPr>
          <w:trHeight w:val="255"/>
        </w:trPr>
        <w:tc>
          <w:tcPr>
            <w:tcW w:w="0" w:type="auto"/>
            <w:gridSpan w:val="8"/>
          </w:tcPr>
          <w:p w:rsidR="00EA64FA" w:rsidRDefault="00EA64FA">
            <w:pPr>
              <w:pStyle w:val="Default"/>
              <w:rPr>
                <w:sz w:val="28"/>
                <w:szCs w:val="28"/>
              </w:rPr>
            </w:pPr>
            <w:r>
              <w:rPr>
                <w:sz w:val="28"/>
                <w:szCs w:val="28"/>
              </w:rPr>
              <w:t xml:space="preserve">…. </w:t>
            </w:r>
          </w:p>
        </w:tc>
      </w:tr>
      <w:tr w:rsidR="00EA64FA" w:rsidTr="00EA64FA">
        <w:trPr>
          <w:trHeight w:val="255"/>
        </w:trPr>
        <w:tc>
          <w:tcPr>
            <w:tcW w:w="0" w:type="auto"/>
            <w:gridSpan w:val="2"/>
          </w:tcPr>
          <w:p w:rsidR="00EA64FA" w:rsidRDefault="00EA64FA">
            <w:pPr>
              <w:pStyle w:val="Default"/>
              <w:rPr>
                <w:sz w:val="28"/>
                <w:szCs w:val="28"/>
              </w:rPr>
            </w:pPr>
            <w:r>
              <w:rPr>
                <w:sz w:val="28"/>
                <w:szCs w:val="28"/>
              </w:rPr>
              <w:t xml:space="preserve">Итого </w:t>
            </w:r>
          </w:p>
        </w:tc>
        <w:tc>
          <w:tcPr>
            <w:tcW w:w="0" w:type="auto"/>
            <w:gridSpan w:val="2"/>
          </w:tcPr>
          <w:p w:rsidR="00EA64FA" w:rsidRDefault="00EA64FA">
            <w:pPr>
              <w:pStyle w:val="Default"/>
              <w:rPr>
                <w:sz w:val="28"/>
                <w:szCs w:val="28"/>
              </w:rPr>
            </w:pPr>
            <w:r>
              <w:rPr>
                <w:sz w:val="28"/>
                <w:szCs w:val="28"/>
              </w:rPr>
              <w:t xml:space="preserve">х </w:t>
            </w:r>
          </w:p>
        </w:tc>
        <w:tc>
          <w:tcPr>
            <w:tcW w:w="0" w:type="auto"/>
            <w:gridSpan w:val="2"/>
          </w:tcPr>
          <w:p w:rsidR="00EA64FA" w:rsidRDefault="00EA64FA">
            <w:pPr>
              <w:pStyle w:val="Default"/>
              <w:rPr>
                <w:sz w:val="28"/>
                <w:szCs w:val="28"/>
              </w:rPr>
            </w:pPr>
            <w:r>
              <w:rPr>
                <w:sz w:val="28"/>
                <w:szCs w:val="28"/>
              </w:rPr>
              <w:t xml:space="preserve">х </w:t>
            </w:r>
          </w:p>
        </w:tc>
        <w:tc>
          <w:tcPr>
            <w:tcW w:w="0" w:type="auto"/>
            <w:gridSpan w:val="2"/>
          </w:tcPr>
          <w:p w:rsidR="00EA64FA" w:rsidRDefault="00EA64FA">
            <w:pPr>
              <w:pStyle w:val="Default"/>
              <w:rPr>
                <w:sz w:val="28"/>
                <w:szCs w:val="28"/>
              </w:rPr>
            </w:pPr>
            <w:r>
              <w:rPr>
                <w:sz w:val="28"/>
                <w:szCs w:val="28"/>
              </w:rPr>
              <w:t xml:space="preserve">х </w:t>
            </w:r>
          </w:p>
        </w:tc>
      </w:tr>
    </w:tbl>
    <w:p w:rsidR="00EA64FA" w:rsidRDefault="00EA64FA" w:rsidP="00EA64FA">
      <w:pPr>
        <w:pStyle w:val="Default"/>
        <w:rPr>
          <w:color w:val="auto"/>
        </w:rPr>
      </w:pPr>
    </w:p>
    <w:p w:rsidR="00EA64FA" w:rsidRDefault="00EA64FA" w:rsidP="00EA64FA">
      <w:pPr>
        <w:pStyle w:val="Default"/>
        <w:rPr>
          <w:color w:val="auto"/>
        </w:rPr>
      </w:pPr>
      <w:r>
        <w:rPr>
          <w:color w:val="auto"/>
        </w:rPr>
        <w:lastRenderedPageBreak/>
        <w:t xml:space="preserve">Начисления на заработную плату устанавливаются в соответствии с действующим законодательством РФ. </w:t>
      </w:r>
    </w:p>
    <w:p w:rsidR="00EA64FA" w:rsidRDefault="00EA64FA" w:rsidP="00EA64FA">
      <w:pPr>
        <w:pStyle w:val="Default"/>
        <w:rPr>
          <w:color w:val="auto"/>
        </w:rPr>
        <w:sectPr w:rsidR="00EA64FA">
          <w:type w:val="continuous"/>
          <w:pgSz w:w="12240" w:h="15840"/>
          <w:pgMar w:top="1134" w:right="850" w:bottom="1134" w:left="1701" w:header="720" w:footer="720" w:gutter="0"/>
          <w:cols w:space="720"/>
          <w:noEndnote/>
        </w:sectPr>
      </w:pPr>
      <w:r>
        <w:rPr>
          <w:color w:val="auto"/>
        </w:rPr>
        <w:t xml:space="preserve">Затраты на приобретение расходных материалов, используемых непосредственно при оказании платной услуги, рассчитываются как произведение </w:t>
      </w:r>
    </w:p>
    <w:p w:rsidR="00EA64FA" w:rsidRDefault="00EA64FA" w:rsidP="00EA64FA">
      <w:pPr>
        <w:pStyle w:val="Default"/>
        <w:rPr>
          <w:color w:val="auto"/>
        </w:rPr>
      </w:pPr>
    </w:p>
    <w:p w:rsidR="00EA64FA" w:rsidRDefault="00EA64FA" w:rsidP="00EA64FA">
      <w:pPr>
        <w:pStyle w:val="Default"/>
        <w:rPr>
          <w:color w:val="auto"/>
          <w:sz w:val="28"/>
          <w:szCs w:val="28"/>
        </w:rPr>
      </w:pPr>
      <w:r>
        <w:rPr>
          <w:color w:val="auto"/>
          <w:sz w:val="28"/>
          <w:szCs w:val="28"/>
        </w:rPr>
        <w:t xml:space="preserve">цены расходных материалов по наименованиям на их объем потребления в процессе оказания платной услуги. Расчет производится по каждому виду расходных материалов и определяется по формуле: </w:t>
      </w:r>
      <w:proofErr w:type="spellStart"/>
      <w:r>
        <w:rPr>
          <w:color w:val="auto"/>
          <w:sz w:val="28"/>
          <w:szCs w:val="28"/>
        </w:rPr>
        <w:t>Змз</w:t>
      </w:r>
      <w:proofErr w:type="spellEnd"/>
      <w:r>
        <w:rPr>
          <w:color w:val="auto"/>
          <w:sz w:val="28"/>
          <w:szCs w:val="28"/>
        </w:rPr>
        <w:t xml:space="preserve"> = </w:t>
      </w:r>
      <w:proofErr w:type="spellStart"/>
      <w:r>
        <w:rPr>
          <w:color w:val="auto"/>
          <w:sz w:val="28"/>
          <w:szCs w:val="28"/>
        </w:rPr>
        <w:t>Рм</w:t>
      </w:r>
      <w:proofErr w:type="spellEnd"/>
      <w:r>
        <w:rPr>
          <w:color w:val="auto"/>
          <w:sz w:val="28"/>
          <w:szCs w:val="28"/>
        </w:rPr>
        <w:t xml:space="preserve"> х Ц, где: </w:t>
      </w:r>
      <w:proofErr w:type="spellStart"/>
      <w:r>
        <w:rPr>
          <w:color w:val="auto"/>
          <w:sz w:val="28"/>
          <w:szCs w:val="28"/>
        </w:rPr>
        <w:t>Рм</w:t>
      </w:r>
      <w:proofErr w:type="spellEnd"/>
      <w:r>
        <w:rPr>
          <w:color w:val="auto"/>
          <w:sz w:val="28"/>
          <w:szCs w:val="28"/>
        </w:rPr>
        <w:t xml:space="preserve"> – приобретение расходных материалов, используемых непосредственно при оказании платной услуги; Ц – цена приобретаемых расходных материалов. Расчет затрат на приобретение расходных материалов, приобретаемых в процессе оказания платной услуги, производится по форме согласно таблицы 2. Таблица 2 Расчет затрат на приобретение расходных материалов, непосредственно потребляемых в процессе оказания платной услуги_______________________________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876"/>
        <w:gridCol w:w="876"/>
        <w:gridCol w:w="1086"/>
        <w:gridCol w:w="1086"/>
        <w:gridCol w:w="831"/>
        <w:gridCol w:w="831"/>
        <w:gridCol w:w="1644"/>
      </w:tblGrid>
      <w:tr w:rsidR="00EA64FA" w:rsidTr="00EA64FA">
        <w:trPr>
          <w:trHeight w:val="901"/>
        </w:trPr>
        <w:tc>
          <w:tcPr>
            <w:tcW w:w="0" w:type="auto"/>
          </w:tcPr>
          <w:p w:rsidR="00EA64FA" w:rsidRDefault="00EA64FA">
            <w:pPr>
              <w:pStyle w:val="Default"/>
              <w:rPr>
                <w:sz w:val="28"/>
                <w:szCs w:val="28"/>
              </w:rPr>
            </w:pPr>
            <w:r>
              <w:rPr>
                <w:sz w:val="28"/>
                <w:szCs w:val="28"/>
              </w:rPr>
              <w:t xml:space="preserve">Наименование расходных материалов </w:t>
            </w:r>
          </w:p>
        </w:tc>
        <w:tc>
          <w:tcPr>
            <w:tcW w:w="0" w:type="auto"/>
            <w:gridSpan w:val="2"/>
          </w:tcPr>
          <w:p w:rsidR="00EA64FA" w:rsidRDefault="00EA64FA">
            <w:pPr>
              <w:pStyle w:val="Default"/>
              <w:rPr>
                <w:sz w:val="28"/>
                <w:szCs w:val="28"/>
              </w:rPr>
            </w:pPr>
            <w:r>
              <w:rPr>
                <w:sz w:val="28"/>
                <w:szCs w:val="28"/>
              </w:rPr>
              <w:t xml:space="preserve">Единица измерения </w:t>
            </w:r>
          </w:p>
        </w:tc>
        <w:tc>
          <w:tcPr>
            <w:tcW w:w="0" w:type="auto"/>
            <w:gridSpan w:val="2"/>
          </w:tcPr>
          <w:p w:rsidR="00EA64FA" w:rsidRDefault="00EA64FA">
            <w:pPr>
              <w:pStyle w:val="Default"/>
              <w:rPr>
                <w:sz w:val="28"/>
                <w:szCs w:val="28"/>
              </w:rPr>
            </w:pPr>
            <w:r>
              <w:rPr>
                <w:sz w:val="28"/>
                <w:szCs w:val="28"/>
              </w:rPr>
              <w:t xml:space="preserve">Расход (в единицах измерения) </w:t>
            </w:r>
          </w:p>
        </w:tc>
        <w:tc>
          <w:tcPr>
            <w:tcW w:w="0" w:type="auto"/>
            <w:gridSpan w:val="2"/>
          </w:tcPr>
          <w:p w:rsidR="00EA64FA" w:rsidRDefault="00EA64FA">
            <w:pPr>
              <w:pStyle w:val="Default"/>
              <w:rPr>
                <w:sz w:val="28"/>
                <w:szCs w:val="28"/>
              </w:rPr>
            </w:pPr>
            <w:r>
              <w:rPr>
                <w:sz w:val="28"/>
                <w:szCs w:val="28"/>
              </w:rPr>
              <w:t xml:space="preserve">Цена за единицу (руб.) </w:t>
            </w:r>
          </w:p>
        </w:tc>
        <w:tc>
          <w:tcPr>
            <w:tcW w:w="0" w:type="auto"/>
          </w:tcPr>
          <w:p w:rsidR="00EA64FA" w:rsidRDefault="00EA64FA">
            <w:pPr>
              <w:pStyle w:val="Default"/>
              <w:rPr>
                <w:sz w:val="28"/>
                <w:szCs w:val="28"/>
              </w:rPr>
            </w:pPr>
            <w:r>
              <w:rPr>
                <w:sz w:val="28"/>
                <w:szCs w:val="28"/>
              </w:rPr>
              <w:t xml:space="preserve">Всего затрат: (5) = (3) х (4) </w:t>
            </w:r>
          </w:p>
        </w:tc>
      </w:tr>
      <w:tr w:rsidR="00EA64FA" w:rsidTr="00EA64FA">
        <w:trPr>
          <w:trHeight w:val="255"/>
        </w:trPr>
        <w:tc>
          <w:tcPr>
            <w:tcW w:w="0" w:type="auto"/>
          </w:tcPr>
          <w:p w:rsidR="00EA64FA" w:rsidRDefault="00EA64FA">
            <w:pPr>
              <w:pStyle w:val="Default"/>
              <w:rPr>
                <w:sz w:val="28"/>
                <w:szCs w:val="28"/>
              </w:rPr>
            </w:pPr>
            <w:r>
              <w:rPr>
                <w:sz w:val="28"/>
                <w:szCs w:val="28"/>
              </w:rPr>
              <w:t xml:space="preserve">1 </w:t>
            </w:r>
          </w:p>
        </w:tc>
        <w:tc>
          <w:tcPr>
            <w:tcW w:w="0" w:type="auto"/>
            <w:gridSpan w:val="2"/>
          </w:tcPr>
          <w:p w:rsidR="00EA64FA" w:rsidRDefault="00EA64FA">
            <w:pPr>
              <w:pStyle w:val="Default"/>
              <w:rPr>
                <w:sz w:val="28"/>
                <w:szCs w:val="28"/>
              </w:rPr>
            </w:pPr>
            <w:r>
              <w:rPr>
                <w:sz w:val="28"/>
                <w:szCs w:val="28"/>
              </w:rPr>
              <w:t xml:space="preserve">2 </w:t>
            </w:r>
          </w:p>
        </w:tc>
        <w:tc>
          <w:tcPr>
            <w:tcW w:w="0" w:type="auto"/>
            <w:gridSpan w:val="2"/>
          </w:tcPr>
          <w:p w:rsidR="00EA64FA" w:rsidRDefault="00EA64FA">
            <w:pPr>
              <w:pStyle w:val="Default"/>
              <w:rPr>
                <w:sz w:val="28"/>
                <w:szCs w:val="28"/>
              </w:rPr>
            </w:pPr>
            <w:r>
              <w:rPr>
                <w:sz w:val="28"/>
                <w:szCs w:val="28"/>
              </w:rPr>
              <w:t xml:space="preserve">3 </w:t>
            </w:r>
          </w:p>
        </w:tc>
        <w:tc>
          <w:tcPr>
            <w:tcW w:w="0" w:type="auto"/>
            <w:gridSpan w:val="2"/>
          </w:tcPr>
          <w:p w:rsidR="00EA64FA" w:rsidRDefault="00EA64FA">
            <w:pPr>
              <w:pStyle w:val="Default"/>
              <w:rPr>
                <w:sz w:val="28"/>
                <w:szCs w:val="28"/>
              </w:rPr>
            </w:pPr>
            <w:r>
              <w:rPr>
                <w:sz w:val="28"/>
                <w:szCs w:val="28"/>
              </w:rPr>
              <w:t xml:space="preserve">4 </w:t>
            </w:r>
          </w:p>
        </w:tc>
        <w:tc>
          <w:tcPr>
            <w:tcW w:w="0" w:type="auto"/>
          </w:tcPr>
          <w:p w:rsidR="00EA64FA" w:rsidRDefault="00EA64FA">
            <w:pPr>
              <w:pStyle w:val="Default"/>
              <w:rPr>
                <w:sz w:val="28"/>
                <w:szCs w:val="28"/>
              </w:rPr>
            </w:pPr>
            <w:r>
              <w:rPr>
                <w:sz w:val="28"/>
                <w:szCs w:val="28"/>
              </w:rPr>
              <w:t xml:space="preserve">5 </w:t>
            </w:r>
          </w:p>
        </w:tc>
      </w:tr>
      <w:tr w:rsidR="00EA64FA" w:rsidTr="00EA64FA">
        <w:trPr>
          <w:trHeight w:val="255"/>
        </w:trPr>
        <w:tc>
          <w:tcPr>
            <w:tcW w:w="0" w:type="auto"/>
            <w:gridSpan w:val="8"/>
          </w:tcPr>
          <w:p w:rsidR="00EA64FA" w:rsidRDefault="00EA64FA">
            <w:pPr>
              <w:pStyle w:val="Default"/>
              <w:rPr>
                <w:sz w:val="28"/>
                <w:szCs w:val="28"/>
              </w:rPr>
            </w:pPr>
            <w:r>
              <w:rPr>
                <w:sz w:val="28"/>
                <w:szCs w:val="28"/>
              </w:rPr>
              <w:t xml:space="preserve">1. </w:t>
            </w:r>
          </w:p>
        </w:tc>
      </w:tr>
      <w:tr w:rsidR="00EA64FA" w:rsidTr="00EA64FA">
        <w:trPr>
          <w:trHeight w:val="255"/>
        </w:trPr>
        <w:tc>
          <w:tcPr>
            <w:tcW w:w="0" w:type="auto"/>
            <w:gridSpan w:val="8"/>
          </w:tcPr>
          <w:p w:rsidR="00EA64FA" w:rsidRDefault="00EA64FA">
            <w:pPr>
              <w:pStyle w:val="Default"/>
              <w:rPr>
                <w:sz w:val="28"/>
                <w:szCs w:val="28"/>
              </w:rPr>
            </w:pPr>
            <w:r>
              <w:rPr>
                <w:sz w:val="28"/>
                <w:szCs w:val="28"/>
              </w:rPr>
              <w:t xml:space="preserve">2. </w:t>
            </w:r>
          </w:p>
        </w:tc>
      </w:tr>
      <w:tr w:rsidR="00EA64FA" w:rsidTr="00EA64FA">
        <w:trPr>
          <w:trHeight w:val="255"/>
        </w:trPr>
        <w:tc>
          <w:tcPr>
            <w:tcW w:w="0" w:type="auto"/>
            <w:gridSpan w:val="8"/>
          </w:tcPr>
          <w:p w:rsidR="00EA64FA" w:rsidRDefault="00EA64FA">
            <w:pPr>
              <w:pStyle w:val="Default"/>
              <w:rPr>
                <w:sz w:val="28"/>
                <w:szCs w:val="28"/>
              </w:rPr>
            </w:pPr>
            <w:r>
              <w:rPr>
                <w:sz w:val="28"/>
                <w:szCs w:val="28"/>
              </w:rPr>
              <w:t xml:space="preserve">3. </w:t>
            </w:r>
          </w:p>
        </w:tc>
      </w:tr>
      <w:tr w:rsidR="00EA64FA" w:rsidTr="00EA64FA">
        <w:trPr>
          <w:trHeight w:val="255"/>
        </w:trPr>
        <w:tc>
          <w:tcPr>
            <w:tcW w:w="0" w:type="auto"/>
            <w:gridSpan w:val="2"/>
          </w:tcPr>
          <w:p w:rsidR="00EA64FA" w:rsidRDefault="00EA64FA">
            <w:pPr>
              <w:pStyle w:val="Default"/>
              <w:rPr>
                <w:sz w:val="28"/>
                <w:szCs w:val="28"/>
              </w:rPr>
            </w:pPr>
            <w:r>
              <w:rPr>
                <w:sz w:val="28"/>
                <w:szCs w:val="28"/>
              </w:rPr>
              <w:t xml:space="preserve">Итого: </w:t>
            </w:r>
          </w:p>
        </w:tc>
        <w:tc>
          <w:tcPr>
            <w:tcW w:w="0" w:type="auto"/>
            <w:gridSpan w:val="2"/>
          </w:tcPr>
          <w:p w:rsidR="00EA64FA" w:rsidRDefault="00EA64FA">
            <w:pPr>
              <w:pStyle w:val="Default"/>
              <w:rPr>
                <w:sz w:val="28"/>
                <w:szCs w:val="28"/>
              </w:rPr>
            </w:pPr>
            <w:r>
              <w:rPr>
                <w:sz w:val="28"/>
                <w:szCs w:val="28"/>
              </w:rPr>
              <w:t xml:space="preserve">х </w:t>
            </w:r>
          </w:p>
        </w:tc>
        <w:tc>
          <w:tcPr>
            <w:tcW w:w="0" w:type="auto"/>
            <w:gridSpan w:val="2"/>
          </w:tcPr>
          <w:p w:rsidR="00EA64FA" w:rsidRDefault="00EA64FA">
            <w:pPr>
              <w:pStyle w:val="Default"/>
              <w:rPr>
                <w:sz w:val="28"/>
                <w:szCs w:val="28"/>
              </w:rPr>
            </w:pPr>
            <w:r>
              <w:rPr>
                <w:sz w:val="28"/>
                <w:szCs w:val="28"/>
              </w:rPr>
              <w:t xml:space="preserve">х </w:t>
            </w:r>
          </w:p>
        </w:tc>
        <w:tc>
          <w:tcPr>
            <w:tcW w:w="0" w:type="auto"/>
            <w:gridSpan w:val="2"/>
          </w:tcPr>
          <w:p w:rsidR="00EA64FA" w:rsidRDefault="00EA64FA">
            <w:pPr>
              <w:pStyle w:val="Default"/>
              <w:rPr>
                <w:sz w:val="28"/>
                <w:szCs w:val="28"/>
              </w:rPr>
            </w:pPr>
            <w:r>
              <w:rPr>
                <w:sz w:val="28"/>
                <w:szCs w:val="28"/>
              </w:rPr>
              <w:t xml:space="preserve">х </w:t>
            </w:r>
          </w:p>
        </w:tc>
      </w:tr>
    </w:tbl>
    <w:p w:rsidR="00EA64FA" w:rsidRDefault="00EA64FA" w:rsidP="00EA64FA">
      <w:pPr>
        <w:pStyle w:val="Default"/>
        <w:rPr>
          <w:color w:val="auto"/>
        </w:rPr>
      </w:pPr>
    </w:p>
    <w:p w:rsidR="00EA64FA" w:rsidRDefault="00EA64FA" w:rsidP="00EA64FA">
      <w:pPr>
        <w:pStyle w:val="Default"/>
        <w:rPr>
          <w:color w:val="auto"/>
        </w:rPr>
      </w:pPr>
      <w:r>
        <w:rPr>
          <w:color w:val="auto"/>
        </w:rPr>
        <w:t xml:space="preserve">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 Расчет суммы начисленной амортизации оборудования, используемого при оказании платной услуги, производится по форме согласно таблице 3. Таблица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422"/>
        <w:gridCol w:w="1083"/>
        <w:gridCol w:w="1772"/>
        <w:gridCol w:w="1709"/>
        <w:gridCol w:w="2138"/>
      </w:tblGrid>
      <w:tr w:rsidR="00EA64FA" w:rsidTr="00EA64FA">
        <w:trPr>
          <w:trHeight w:val="2187"/>
        </w:trPr>
        <w:tc>
          <w:tcPr>
            <w:tcW w:w="0" w:type="auto"/>
          </w:tcPr>
          <w:p w:rsidR="00EA64FA" w:rsidRDefault="00EA64FA">
            <w:pPr>
              <w:pStyle w:val="Default"/>
              <w:rPr>
                <w:sz w:val="28"/>
                <w:szCs w:val="28"/>
              </w:rPr>
            </w:pPr>
            <w:r>
              <w:rPr>
                <w:sz w:val="28"/>
                <w:szCs w:val="28"/>
              </w:rPr>
              <w:t xml:space="preserve">Наименование оборудования </w:t>
            </w:r>
          </w:p>
        </w:tc>
        <w:tc>
          <w:tcPr>
            <w:tcW w:w="0" w:type="auto"/>
          </w:tcPr>
          <w:p w:rsidR="00EA64FA" w:rsidRDefault="00EA64FA">
            <w:pPr>
              <w:pStyle w:val="Default"/>
              <w:rPr>
                <w:sz w:val="28"/>
                <w:szCs w:val="28"/>
              </w:rPr>
            </w:pPr>
            <w:r>
              <w:rPr>
                <w:sz w:val="28"/>
                <w:szCs w:val="28"/>
              </w:rPr>
              <w:t xml:space="preserve">Балансовая стоимость, (руб.) </w:t>
            </w:r>
          </w:p>
        </w:tc>
        <w:tc>
          <w:tcPr>
            <w:tcW w:w="0" w:type="auto"/>
          </w:tcPr>
          <w:p w:rsidR="00EA64FA" w:rsidRDefault="00EA64FA">
            <w:pPr>
              <w:pStyle w:val="Default"/>
              <w:rPr>
                <w:sz w:val="28"/>
                <w:szCs w:val="28"/>
              </w:rPr>
            </w:pPr>
            <w:r>
              <w:rPr>
                <w:sz w:val="28"/>
                <w:szCs w:val="28"/>
              </w:rPr>
              <w:t xml:space="preserve">Годовая норма Износа (%) </w:t>
            </w:r>
          </w:p>
        </w:tc>
        <w:tc>
          <w:tcPr>
            <w:tcW w:w="0" w:type="auto"/>
          </w:tcPr>
          <w:p w:rsidR="00EA64FA" w:rsidRDefault="00EA64FA">
            <w:pPr>
              <w:pStyle w:val="Default"/>
              <w:rPr>
                <w:sz w:val="28"/>
                <w:szCs w:val="28"/>
              </w:rPr>
            </w:pPr>
            <w:r>
              <w:rPr>
                <w:sz w:val="28"/>
                <w:szCs w:val="28"/>
              </w:rPr>
              <w:t xml:space="preserve">Годовая норма времени работы оборудования, (час.) </w:t>
            </w:r>
          </w:p>
        </w:tc>
        <w:tc>
          <w:tcPr>
            <w:tcW w:w="0" w:type="auto"/>
          </w:tcPr>
          <w:p w:rsidR="00EA64FA" w:rsidRDefault="00EA64FA">
            <w:pPr>
              <w:pStyle w:val="Default"/>
              <w:rPr>
                <w:sz w:val="28"/>
                <w:szCs w:val="28"/>
              </w:rPr>
            </w:pPr>
            <w:r>
              <w:rPr>
                <w:sz w:val="28"/>
                <w:szCs w:val="28"/>
              </w:rPr>
              <w:t xml:space="preserve">Время работы оборудования в процессе оказания платной услуги, (час.) </w:t>
            </w:r>
          </w:p>
        </w:tc>
        <w:tc>
          <w:tcPr>
            <w:tcW w:w="0" w:type="auto"/>
          </w:tcPr>
          <w:p w:rsidR="00EA64FA" w:rsidRDefault="00EA64FA">
            <w:pPr>
              <w:pStyle w:val="Default"/>
              <w:rPr>
                <w:sz w:val="28"/>
                <w:szCs w:val="28"/>
              </w:rPr>
            </w:pPr>
            <w:r>
              <w:rPr>
                <w:sz w:val="28"/>
                <w:szCs w:val="28"/>
              </w:rPr>
              <w:t xml:space="preserve">Сумма начисленной амортизации, (руб.) (6)=(2)х(3)/(4)х(5) </w:t>
            </w:r>
          </w:p>
        </w:tc>
      </w:tr>
    </w:tbl>
    <w:p w:rsidR="00EA64FA" w:rsidRDefault="00EA64FA" w:rsidP="00EA64FA">
      <w:pPr>
        <w:pStyle w:val="Default"/>
        <w:rPr>
          <w:color w:val="auto"/>
        </w:rPr>
        <w:sectPr w:rsidR="00EA64FA">
          <w:type w:val="continuous"/>
          <w:pgSz w:w="12240" w:h="15840"/>
          <w:pgMar w:top="1134" w:right="850" w:bottom="1134" w:left="1701" w:header="720" w:footer="720" w:gutter="0"/>
          <w:cols w:space="720"/>
          <w:noEndnote/>
        </w:sectPr>
      </w:pPr>
    </w:p>
    <w:p w:rsidR="00EA64FA" w:rsidRDefault="00EA64FA" w:rsidP="00EA64FA">
      <w:pPr>
        <w:pStyle w:val="Default"/>
        <w:rPr>
          <w:color w:val="auto"/>
        </w:rPr>
      </w:pPr>
    </w:p>
    <w:p w:rsidR="00EA64FA" w:rsidRDefault="00EA64FA" w:rsidP="00EA64FA">
      <w:pPr>
        <w:pStyle w:val="Default"/>
        <w:rPr>
          <w:color w:val="auto"/>
          <w:sz w:val="28"/>
          <w:szCs w:val="28"/>
        </w:rPr>
        <w:sectPr w:rsidR="00EA64FA">
          <w:type w:val="continuous"/>
          <w:pgSz w:w="12240" w:h="15840"/>
          <w:pgMar w:top="1134" w:right="850" w:bottom="1134" w:left="1701" w:header="720" w:footer="720" w:gutter="0"/>
          <w:cols w:space="720"/>
          <w:noEndnote/>
        </w:sectPr>
      </w:pPr>
      <w:r>
        <w:rPr>
          <w:color w:val="auto"/>
          <w:sz w:val="28"/>
          <w:szCs w:val="28"/>
        </w:rPr>
        <w:t xml:space="preserve">4.3.2. К косвенным затратам относятся затраты в соответствии со ст. 318 и 264 Налогового кодекса Российской Федерации, которые необходимы для оказания платной услуги, но которые нельзя включить в себестоимость платных услуг методом прямого счета: - оплата труда и начисления на оплату труда </w:t>
      </w:r>
      <w:r>
        <w:rPr>
          <w:color w:val="auto"/>
          <w:sz w:val="28"/>
          <w:szCs w:val="28"/>
        </w:rPr>
        <w:lastRenderedPageBreak/>
        <w:t xml:space="preserve">вспомогательного, прочего обслуживающего, и административно-управленческого персонала, непосредственно не занятого в оказании платной услуги; - общехозяйственные и прочие расходы (затраты на материалы и предметы для текущих хозяйственных целей, инвентарь, оплата транспортных, коммунальных услуг, услуг связи, текущий ремонт оборудования и инвентаря, зданий и сооружений, оплата налогов); - амортизация зданий, сооружений и других основных средств учреждения; - прочие расходы учреждения. К прочим расходам относят: -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 - расходы на подготовку и переподготовку кадров, если программа подготовки (переподготовки) способствует повышению квалификации и более эффективному использованию подготавливаемого или переподготавливаемого специалиста учреждения в рамках оказания платной деятельности; - расходы на рекламные мероприятия через средства массовой информации, в том числе объявления в печати, передача по радио и телевидению; - расходы на увеличение стоимости основных средств, материальных запасов. В себестоимость конкретной платной услуги косвенные затраты могут быть включены пропорционально распределительной базе, прямым затратам, приходящимся на платную услугу, через расчетный коэффициент косвенных затрат: </w:t>
      </w:r>
      <w:proofErr w:type="spellStart"/>
      <w:r>
        <w:rPr>
          <w:color w:val="auto"/>
          <w:sz w:val="28"/>
          <w:szCs w:val="28"/>
        </w:rPr>
        <w:t>Кз</w:t>
      </w:r>
      <w:proofErr w:type="spellEnd"/>
      <w:r>
        <w:rPr>
          <w:color w:val="auto"/>
          <w:sz w:val="28"/>
          <w:szCs w:val="28"/>
        </w:rPr>
        <w:t xml:space="preserve"> = </w:t>
      </w:r>
      <w:proofErr w:type="spellStart"/>
      <w:r>
        <w:rPr>
          <w:color w:val="auto"/>
          <w:sz w:val="28"/>
          <w:szCs w:val="28"/>
        </w:rPr>
        <w:t>Пз</w:t>
      </w:r>
      <w:proofErr w:type="spellEnd"/>
      <w:r>
        <w:rPr>
          <w:color w:val="auto"/>
          <w:sz w:val="28"/>
          <w:szCs w:val="28"/>
        </w:rPr>
        <w:t xml:space="preserve"> х </w:t>
      </w:r>
      <w:proofErr w:type="spellStart"/>
      <w:r>
        <w:rPr>
          <w:color w:val="auto"/>
          <w:sz w:val="28"/>
          <w:szCs w:val="28"/>
        </w:rPr>
        <w:t>Ккз</w:t>
      </w:r>
      <w:proofErr w:type="spellEnd"/>
      <w:r>
        <w:rPr>
          <w:color w:val="auto"/>
          <w:sz w:val="28"/>
          <w:szCs w:val="28"/>
        </w:rPr>
        <w:t xml:space="preserve">, где: </w:t>
      </w:r>
      <w:proofErr w:type="spellStart"/>
      <w:r>
        <w:rPr>
          <w:color w:val="auto"/>
          <w:sz w:val="28"/>
          <w:szCs w:val="28"/>
        </w:rPr>
        <w:t>Кз</w:t>
      </w:r>
      <w:proofErr w:type="spellEnd"/>
      <w:r>
        <w:rPr>
          <w:color w:val="auto"/>
          <w:sz w:val="28"/>
          <w:szCs w:val="28"/>
        </w:rPr>
        <w:t xml:space="preserve"> –величина косвенные затрат, включаемых в себестоимость конкретной платной услуги; </w:t>
      </w:r>
      <w:proofErr w:type="spellStart"/>
      <w:r>
        <w:rPr>
          <w:color w:val="auto"/>
          <w:sz w:val="28"/>
          <w:szCs w:val="28"/>
        </w:rPr>
        <w:t>Ккз</w:t>
      </w:r>
      <w:proofErr w:type="spellEnd"/>
      <w:r>
        <w:rPr>
          <w:color w:val="auto"/>
          <w:sz w:val="28"/>
          <w:szCs w:val="28"/>
        </w:rPr>
        <w:t xml:space="preserve"> – коэффициент косвенных затрат, включаемых в себестоимость данной платной услуги пропорционально прямым затратам; </w:t>
      </w:r>
      <w:proofErr w:type="spellStart"/>
      <w:r>
        <w:rPr>
          <w:color w:val="auto"/>
          <w:sz w:val="28"/>
          <w:szCs w:val="28"/>
        </w:rPr>
        <w:t>Пз</w:t>
      </w:r>
      <w:proofErr w:type="spellEnd"/>
      <w:r>
        <w:rPr>
          <w:color w:val="auto"/>
          <w:sz w:val="28"/>
          <w:szCs w:val="28"/>
        </w:rPr>
        <w:t xml:space="preserve"> – величина прямых затрат, включаемых в себестоимость конкретной платной услуги. Для расчета косвенных затрат необходимо определить коэффициент косвенных затрат, включаемых в себестоимость данной платной услуги пропорционально прямым затратам. Коэффициент косвенных затрат рассчитывается по фактическим данным предшествующего периода либо в случае недостаточного ресурсного обеспечения или отсутствия данных за предшествующий период в соответствии с планом работы на текущий год по формуле: </w:t>
      </w:r>
      <w:proofErr w:type="spellStart"/>
      <w:r>
        <w:rPr>
          <w:color w:val="auto"/>
          <w:sz w:val="28"/>
          <w:szCs w:val="28"/>
        </w:rPr>
        <w:t>Ккз</w:t>
      </w:r>
      <w:proofErr w:type="spellEnd"/>
      <w:r>
        <w:rPr>
          <w:color w:val="auto"/>
          <w:sz w:val="28"/>
          <w:szCs w:val="28"/>
        </w:rPr>
        <w:t xml:space="preserve"> = сумма </w:t>
      </w:r>
      <w:proofErr w:type="spellStart"/>
      <w:r>
        <w:rPr>
          <w:color w:val="auto"/>
          <w:sz w:val="28"/>
          <w:szCs w:val="28"/>
        </w:rPr>
        <w:t>Кз</w:t>
      </w:r>
      <w:proofErr w:type="spellEnd"/>
      <w:r>
        <w:rPr>
          <w:color w:val="auto"/>
          <w:sz w:val="28"/>
          <w:szCs w:val="28"/>
        </w:rPr>
        <w:t xml:space="preserve"> / сумму </w:t>
      </w:r>
      <w:proofErr w:type="spellStart"/>
      <w:r>
        <w:rPr>
          <w:color w:val="auto"/>
          <w:sz w:val="28"/>
          <w:szCs w:val="28"/>
        </w:rPr>
        <w:t>Пз</w:t>
      </w:r>
      <w:proofErr w:type="spellEnd"/>
      <w:r>
        <w:rPr>
          <w:color w:val="auto"/>
          <w:sz w:val="28"/>
          <w:szCs w:val="28"/>
        </w:rPr>
        <w:t xml:space="preserve"> где: </w:t>
      </w:r>
    </w:p>
    <w:p w:rsidR="00EA64FA" w:rsidRDefault="00EA64FA" w:rsidP="00EA64FA">
      <w:pPr>
        <w:pStyle w:val="Default"/>
        <w:rPr>
          <w:color w:val="auto"/>
          <w:sz w:val="28"/>
          <w:szCs w:val="28"/>
        </w:rPr>
      </w:pPr>
    </w:p>
    <w:p w:rsidR="00EA64FA" w:rsidRDefault="00EA64FA" w:rsidP="00EA64FA">
      <w:pPr>
        <w:pStyle w:val="Default"/>
        <w:rPr>
          <w:color w:val="auto"/>
          <w:sz w:val="28"/>
          <w:szCs w:val="28"/>
        </w:rPr>
        <w:sectPr w:rsidR="00EA64FA">
          <w:type w:val="continuous"/>
          <w:pgSz w:w="12240" w:h="15840"/>
          <w:pgMar w:top="1134" w:right="850" w:bottom="1134" w:left="1701" w:header="720" w:footer="720" w:gutter="0"/>
          <w:cols w:space="720"/>
          <w:noEndnote/>
        </w:sectPr>
      </w:pPr>
      <w:proofErr w:type="spellStart"/>
      <w:r>
        <w:rPr>
          <w:color w:val="auto"/>
          <w:sz w:val="28"/>
          <w:szCs w:val="28"/>
        </w:rPr>
        <w:t>Ккз</w:t>
      </w:r>
      <w:proofErr w:type="spellEnd"/>
      <w:r>
        <w:rPr>
          <w:color w:val="auto"/>
          <w:sz w:val="28"/>
          <w:szCs w:val="28"/>
        </w:rPr>
        <w:t xml:space="preserve"> – коэффициент косвенных затрат; сумма </w:t>
      </w:r>
      <w:proofErr w:type="spellStart"/>
      <w:r>
        <w:rPr>
          <w:color w:val="auto"/>
          <w:sz w:val="28"/>
          <w:szCs w:val="28"/>
        </w:rPr>
        <w:t>Кз</w:t>
      </w:r>
      <w:proofErr w:type="spellEnd"/>
      <w:r>
        <w:rPr>
          <w:color w:val="auto"/>
          <w:sz w:val="28"/>
          <w:szCs w:val="28"/>
        </w:rPr>
        <w:t xml:space="preserve"> – сумма косвенных затрат в расчете на весь объем оказываемых платных услуг в год; сумма </w:t>
      </w:r>
      <w:proofErr w:type="spellStart"/>
      <w:r>
        <w:rPr>
          <w:color w:val="auto"/>
          <w:sz w:val="28"/>
          <w:szCs w:val="28"/>
        </w:rPr>
        <w:t>Пз</w:t>
      </w:r>
      <w:proofErr w:type="spellEnd"/>
      <w:r>
        <w:rPr>
          <w:color w:val="auto"/>
          <w:sz w:val="28"/>
          <w:szCs w:val="28"/>
        </w:rPr>
        <w:t xml:space="preserve"> – сумма прямых затрат в расчете на весь объем оказываемых платных услуг в год. Председатель департамента Е.Н. Павлов </w:t>
      </w:r>
    </w:p>
    <w:p w:rsidR="00EA64FA" w:rsidRDefault="00EA64FA" w:rsidP="00EA64FA">
      <w:pPr>
        <w:pStyle w:val="Default"/>
        <w:rPr>
          <w:color w:val="auto"/>
          <w:sz w:val="28"/>
          <w:szCs w:val="28"/>
        </w:rPr>
      </w:pPr>
    </w:p>
    <w:p w:rsidR="00EA64FA" w:rsidRDefault="00EA64FA" w:rsidP="00EA64FA">
      <w:pPr>
        <w:pStyle w:val="Default"/>
        <w:rPr>
          <w:color w:val="auto"/>
          <w:sz w:val="28"/>
          <w:szCs w:val="28"/>
        </w:rPr>
      </w:pPr>
      <w:r>
        <w:rPr>
          <w:color w:val="auto"/>
          <w:sz w:val="28"/>
          <w:szCs w:val="28"/>
        </w:rPr>
        <w:t xml:space="preserve">Приложение к методике </w:t>
      </w:r>
    </w:p>
    <w:p w:rsidR="00EA64FA" w:rsidRDefault="00EA64FA" w:rsidP="00EA64FA">
      <w:pPr>
        <w:pStyle w:val="Default"/>
        <w:rPr>
          <w:color w:val="auto"/>
          <w:sz w:val="28"/>
          <w:szCs w:val="28"/>
        </w:rPr>
      </w:pPr>
      <w:r>
        <w:rPr>
          <w:color w:val="auto"/>
          <w:sz w:val="28"/>
          <w:szCs w:val="28"/>
        </w:rPr>
        <w:t xml:space="preserve">определения платы за оказание платных образовательных услуг (выполнение работ) муниципальными бюджетными образовательными учреждениями, подведомственными департаменту образования администрации города Липецка </w:t>
      </w:r>
      <w:r>
        <w:rPr>
          <w:color w:val="auto"/>
          <w:sz w:val="28"/>
          <w:szCs w:val="28"/>
        </w:rPr>
        <w:lastRenderedPageBreak/>
        <w:t xml:space="preserve">от 21.04.2014 № 396 </w:t>
      </w:r>
      <w:r>
        <w:rPr>
          <w:b/>
          <w:bCs/>
          <w:color w:val="auto"/>
          <w:sz w:val="28"/>
          <w:szCs w:val="28"/>
        </w:rPr>
        <w:t xml:space="preserve">Калькуляция стоимости платной дополнительной услуги по ОУ № _______ </w:t>
      </w:r>
      <w:r>
        <w:rPr>
          <w:color w:val="auto"/>
          <w:sz w:val="28"/>
          <w:szCs w:val="28"/>
        </w:rPr>
        <w:t xml:space="preserve">Наименование услуги 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1279"/>
        <w:gridCol w:w="3828"/>
        <w:gridCol w:w="1182"/>
        <w:gridCol w:w="484"/>
        <w:gridCol w:w="1810"/>
      </w:tblGrid>
      <w:tr w:rsidR="00EA64FA" w:rsidTr="00EA64FA">
        <w:trPr>
          <w:trHeight w:val="625"/>
        </w:trPr>
        <w:tc>
          <w:tcPr>
            <w:tcW w:w="0" w:type="auto"/>
          </w:tcPr>
          <w:p w:rsidR="00EA64FA" w:rsidRDefault="00EA64FA">
            <w:pPr>
              <w:pStyle w:val="Default"/>
              <w:rPr>
                <w:sz w:val="28"/>
                <w:szCs w:val="28"/>
              </w:rPr>
            </w:pPr>
            <w:r>
              <w:rPr>
                <w:sz w:val="28"/>
                <w:szCs w:val="28"/>
              </w:rPr>
              <w:t xml:space="preserve">№ п/п </w:t>
            </w:r>
          </w:p>
        </w:tc>
        <w:tc>
          <w:tcPr>
            <w:tcW w:w="0" w:type="auto"/>
            <w:gridSpan w:val="2"/>
          </w:tcPr>
          <w:p w:rsidR="00EA64FA" w:rsidRDefault="00EA64FA">
            <w:pPr>
              <w:pStyle w:val="Default"/>
              <w:rPr>
                <w:sz w:val="28"/>
                <w:szCs w:val="28"/>
              </w:rPr>
            </w:pPr>
            <w:r>
              <w:rPr>
                <w:sz w:val="28"/>
                <w:szCs w:val="28"/>
              </w:rPr>
              <w:t xml:space="preserve">Статьи затрат </w:t>
            </w:r>
          </w:p>
        </w:tc>
        <w:tc>
          <w:tcPr>
            <w:tcW w:w="0" w:type="auto"/>
            <w:gridSpan w:val="2"/>
          </w:tcPr>
          <w:p w:rsidR="00EA64FA" w:rsidRDefault="00EA64FA">
            <w:pPr>
              <w:pStyle w:val="Default"/>
              <w:rPr>
                <w:sz w:val="28"/>
                <w:szCs w:val="28"/>
              </w:rPr>
            </w:pPr>
            <w:r>
              <w:rPr>
                <w:sz w:val="28"/>
                <w:szCs w:val="28"/>
              </w:rPr>
              <w:t xml:space="preserve">Ед. изм. </w:t>
            </w:r>
          </w:p>
        </w:tc>
        <w:tc>
          <w:tcPr>
            <w:tcW w:w="0" w:type="auto"/>
          </w:tcPr>
          <w:p w:rsidR="00EA64FA" w:rsidRDefault="00EA64FA">
            <w:pPr>
              <w:pStyle w:val="Default"/>
              <w:rPr>
                <w:sz w:val="28"/>
                <w:szCs w:val="28"/>
              </w:rPr>
            </w:pPr>
            <w:r>
              <w:rPr>
                <w:sz w:val="28"/>
                <w:szCs w:val="28"/>
              </w:rPr>
              <w:t xml:space="preserve">Затраты по статье </w:t>
            </w:r>
          </w:p>
        </w:tc>
      </w:tr>
      <w:tr w:rsidR="00EA64FA" w:rsidTr="00EA64FA">
        <w:trPr>
          <w:trHeight w:val="627"/>
        </w:trPr>
        <w:tc>
          <w:tcPr>
            <w:tcW w:w="0" w:type="auto"/>
            <w:gridSpan w:val="3"/>
          </w:tcPr>
          <w:p w:rsidR="00EA64FA" w:rsidRDefault="00EA64FA">
            <w:pPr>
              <w:pStyle w:val="Default"/>
              <w:rPr>
                <w:sz w:val="28"/>
                <w:szCs w:val="28"/>
              </w:rPr>
            </w:pPr>
            <w:r>
              <w:rPr>
                <w:sz w:val="28"/>
                <w:szCs w:val="28"/>
              </w:rPr>
              <w:t xml:space="preserve">Планируемая численность по платной услуге </w:t>
            </w:r>
          </w:p>
        </w:tc>
        <w:tc>
          <w:tcPr>
            <w:tcW w:w="0" w:type="auto"/>
            <w:gridSpan w:val="3"/>
          </w:tcPr>
          <w:p w:rsidR="00EA64FA" w:rsidRDefault="00EA64FA">
            <w:pPr>
              <w:pStyle w:val="Default"/>
              <w:rPr>
                <w:sz w:val="28"/>
                <w:szCs w:val="28"/>
              </w:rPr>
            </w:pPr>
            <w:r>
              <w:rPr>
                <w:sz w:val="28"/>
                <w:szCs w:val="28"/>
              </w:rPr>
              <w:t xml:space="preserve">Чел. </w:t>
            </w:r>
          </w:p>
        </w:tc>
      </w:tr>
      <w:tr w:rsidR="00EA64FA" w:rsidTr="00EA64FA">
        <w:trPr>
          <w:trHeight w:val="255"/>
        </w:trPr>
        <w:tc>
          <w:tcPr>
            <w:tcW w:w="0" w:type="auto"/>
            <w:gridSpan w:val="3"/>
          </w:tcPr>
          <w:p w:rsidR="00EA64FA" w:rsidRDefault="00EA64FA">
            <w:pPr>
              <w:pStyle w:val="Default"/>
              <w:rPr>
                <w:sz w:val="28"/>
                <w:szCs w:val="28"/>
              </w:rPr>
            </w:pPr>
            <w:r>
              <w:rPr>
                <w:sz w:val="28"/>
                <w:szCs w:val="28"/>
              </w:rPr>
              <w:t xml:space="preserve">1. </w:t>
            </w:r>
          </w:p>
        </w:tc>
        <w:tc>
          <w:tcPr>
            <w:tcW w:w="0" w:type="auto"/>
            <w:gridSpan w:val="3"/>
          </w:tcPr>
          <w:p w:rsidR="00EA64FA" w:rsidRDefault="00EA64FA">
            <w:pPr>
              <w:pStyle w:val="Default"/>
              <w:rPr>
                <w:sz w:val="28"/>
                <w:szCs w:val="28"/>
              </w:rPr>
            </w:pPr>
            <w:r>
              <w:rPr>
                <w:sz w:val="28"/>
                <w:szCs w:val="28"/>
              </w:rPr>
              <w:t xml:space="preserve">Прямые затраты </w:t>
            </w:r>
          </w:p>
        </w:tc>
      </w:tr>
      <w:tr w:rsidR="00EA64FA" w:rsidTr="00EA64FA">
        <w:trPr>
          <w:trHeight w:val="627"/>
        </w:trPr>
        <w:tc>
          <w:tcPr>
            <w:tcW w:w="0" w:type="auto"/>
            <w:gridSpan w:val="2"/>
          </w:tcPr>
          <w:p w:rsidR="00EA64FA" w:rsidRDefault="00EA64FA">
            <w:pPr>
              <w:pStyle w:val="Default"/>
              <w:rPr>
                <w:sz w:val="28"/>
                <w:szCs w:val="28"/>
              </w:rPr>
            </w:pPr>
            <w:r>
              <w:rPr>
                <w:sz w:val="28"/>
                <w:szCs w:val="28"/>
              </w:rPr>
              <w:t xml:space="preserve">1.1. </w:t>
            </w:r>
          </w:p>
        </w:tc>
        <w:tc>
          <w:tcPr>
            <w:tcW w:w="0" w:type="auto"/>
            <w:gridSpan w:val="2"/>
          </w:tcPr>
          <w:p w:rsidR="00EA64FA" w:rsidRDefault="00EA64FA">
            <w:pPr>
              <w:pStyle w:val="Default"/>
              <w:rPr>
                <w:sz w:val="28"/>
                <w:szCs w:val="28"/>
              </w:rPr>
            </w:pPr>
            <w:r>
              <w:rPr>
                <w:sz w:val="28"/>
                <w:szCs w:val="28"/>
              </w:rPr>
              <w:t xml:space="preserve">Заработная плата педагогического персонала данной услуги </w:t>
            </w:r>
          </w:p>
        </w:tc>
        <w:tc>
          <w:tcPr>
            <w:tcW w:w="0" w:type="auto"/>
            <w:gridSpan w:val="2"/>
          </w:tcPr>
          <w:p w:rsidR="00EA64FA" w:rsidRDefault="00EA64FA">
            <w:pPr>
              <w:pStyle w:val="Default"/>
              <w:rPr>
                <w:sz w:val="28"/>
                <w:szCs w:val="28"/>
              </w:rPr>
            </w:pPr>
            <w:r>
              <w:rPr>
                <w:sz w:val="28"/>
                <w:szCs w:val="28"/>
              </w:rPr>
              <w:t xml:space="preserve">руб. </w:t>
            </w:r>
          </w:p>
        </w:tc>
      </w:tr>
      <w:tr w:rsidR="00EA64FA" w:rsidTr="00EA64FA">
        <w:trPr>
          <w:trHeight w:val="625"/>
        </w:trPr>
        <w:tc>
          <w:tcPr>
            <w:tcW w:w="0" w:type="auto"/>
            <w:gridSpan w:val="2"/>
          </w:tcPr>
          <w:p w:rsidR="00EA64FA" w:rsidRDefault="00EA64FA">
            <w:pPr>
              <w:pStyle w:val="Default"/>
              <w:rPr>
                <w:sz w:val="28"/>
                <w:szCs w:val="28"/>
              </w:rPr>
            </w:pPr>
            <w:r>
              <w:rPr>
                <w:sz w:val="28"/>
                <w:szCs w:val="28"/>
              </w:rPr>
              <w:t xml:space="preserve">1.2. </w:t>
            </w:r>
          </w:p>
        </w:tc>
        <w:tc>
          <w:tcPr>
            <w:tcW w:w="0" w:type="auto"/>
            <w:gridSpan w:val="2"/>
          </w:tcPr>
          <w:p w:rsidR="00EA64FA" w:rsidRDefault="00EA64FA">
            <w:pPr>
              <w:pStyle w:val="Default"/>
              <w:rPr>
                <w:sz w:val="28"/>
                <w:szCs w:val="28"/>
              </w:rPr>
            </w:pPr>
            <w:r>
              <w:rPr>
                <w:sz w:val="28"/>
                <w:szCs w:val="28"/>
              </w:rPr>
              <w:t xml:space="preserve">Начисления на выплаты по оплате труда </w:t>
            </w:r>
          </w:p>
        </w:tc>
        <w:tc>
          <w:tcPr>
            <w:tcW w:w="0" w:type="auto"/>
            <w:gridSpan w:val="2"/>
          </w:tcPr>
          <w:p w:rsidR="00EA64FA" w:rsidRDefault="00EA64FA">
            <w:pPr>
              <w:pStyle w:val="Default"/>
              <w:rPr>
                <w:sz w:val="28"/>
                <w:szCs w:val="28"/>
              </w:rPr>
            </w:pPr>
            <w:r>
              <w:rPr>
                <w:sz w:val="28"/>
                <w:szCs w:val="28"/>
              </w:rPr>
              <w:t xml:space="preserve">руб. </w:t>
            </w:r>
          </w:p>
        </w:tc>
      </w:tr>
      <w:tr w:rsidR="00EA64FA" w:rsidTr="00EA64FA">
        <w:trPr>
          <w:trHeight w:val="255"/>
        </w:trPr>
        <w:tc>
          <w:tcPr>
            <w:tcW w:w="0" w:type="auto"/>
            <w:gridSpan w:val="2"/>
          </w:tcPr>
          <w:p w:rsidR="00EA64FA" w:rsidRDefault="00EA64FA">
            <w:pPr>
              <w:pStyle w:val="Default"/>
              <w:rPr>
                <w:sz w:val="28"/>
                <w:szCs w:val="28"/>
              </w:rPr>
            </w:pPr>
            <w:r>
              <w:rPr>
                <w:sz w:val="28"/>
                <w:szCs w:val="28"/>
              </w:rPr>
              <w:t xml:space="preserve">1.3. </w:t>
            </w:r>
          </w:p>
        </w:tc>
        <w:tc>
          <w:tcPr>
            <w:tcW w:w="0" w:type="auto"/>
            <w:gridSpan w:val="2"/>
          </w:tcPr>
          <w:p w:rsidR="00EA64FA" w:rsidRDefault="00EA64FA">
            <w:pPr>
              <w:pStyle w:val="Default"/>
              <w:rPr>
                <w:sz w:val="28"/>
                <w:szCs w:val="28"/>
              </w:rPr>
            </w:pPr>
            <w:r>
              <w:rPr>
                <w:sz w:val="28"/>
                <w:szCs w:val="28"/>
              </w:rPr>
              <w:t xml:space="preserve">Материалы </w:t>
            </w:r>
          </w:p>
        </w:tc>
        <w:tc>
          <w:tcPr>
            <w:tcW w:w="0" w:type="auto"/>
            <w:gridSpan w:val="2"/>
          </w:tcPr>
          <w:p w:rsidR="00EA64FA" w:rsidRDefault="00EA64FA">
            <w:pPr>
              <w:pStyle w:val="Default"/>
              <w:rPr>
                <w:sz w:val="28"/>
                <w:szCs w:val="28"/>
              </w:rPr>
            </w:pPr>
            <w:r>
              <w:rPr>
                <w:sz w:val="28"/>
                <w:szCs w:val="28"/>
              </w:rPr>
              <w:t xml:space="preserve">руб. </w:t>
            </w:r>
          </w:p>
        </w:tc>
      </w:tr>
      <w:tr w:rsidR="00EA64FA" w:rsidTr="00EA64FA">
        <w:trPr>
          <w:trHeight w:val="255"/>
        </w:trPr>
        <w:tc>
          <w:tcPr>
            <w:tcW w:w="0" w:type="auto"/>
            <w:gridSpan w:val="2"/>
          </w:tcPr>
          <w:p w:rsidR="00EA64FA" w:rsidRDefault="00EA64FA">
            <w:pPr>
              <w:pStyle w:val="Default"/>
              <w:rPr>
                <w:sz w:val="28"/>
                <w:szCs w:val="28"/>
              </w:rPr>
            </w:pPr>
            <w:r>
              <w:rPr>
                <w:sz w:val="28"/>
                <w:szCs w:val="28"/>
              </w:rPr>
              <w:t xml:space="preserve">1.4. </w:t>
            </w:r>
          </w:p>
        </w:tc>
        <w:tc>
          <w:tcPr>
            <w:tcW w:w="0" w:type="auto"/>
            <w:gridSpan w:val="2"/>
          </w:tcPr>
          <w:p w:rsidR="00EA64FA" w:rsidRDefault="00EA64FA">
            <w:pPr>
              <w:pStyle w:val="Default"/>
              <w:rPr>
                <w:sz w:val="28"/>
                <w:szCs w:val="28"/>
              </w:rPr>
            </w:pPr>
            <w:r>
              <w:rPr>
                <w:sz w:val="28"/>
                <w:szCs w:val="28"/>
              </w:rPr>
              <w:t xml:space="preserve">Амортизация </w:t>
            </w:r>
          </w:p>
        </w:tc>
        <w:tc>
          <w:tcPr>
            <w:tcW w:w="0" w:type="auto"/>
            <w:gridSpan w:val="2"/>
          </w:tcPr>
          <w:p w:rsidR="00EA64FA" w:rsidRDefault="00EA64FA">
            <w:pPr>
              <w:pStyle w:val="Default"/>
              <w:rPr>
                <w:sz w:val="28"/>
                <w:szCs w:val="28"/>
              </w:rPr>
            </w:pPr>
            <w:r>
              <w:rPr>
                <w:sz w:val="28"/>
                <w:szCs w:val="28"/>
              </w:rPr>
              <w:t xml:space="preserve">руб. </w:t>
            </w:r>
          </w:p>
        </w:tc>
      </w:tr>
      <w:tr w:rsidR="00EA64FA" w:rsidTr="00EA64FA">
        <w:trPr>
          <w:trHeight w:val="255"/>
        </w:trPr>
        <w:tc>
          <w:tcPr>
            <w:tcW w:w="0" w:type="auto"/>
            <w:gridSpan w:val="2"/>
          </w:tcPr>
          <w:p w:rsidR="00EA64FA" w:rsidRDefault="00EA64FA">
            <w:pPr>
              <w:pStyle w:val="Default"/>
              <w:rPr>
                <w:sz w:val="28"/>
                <w:szCs w:val="28"/>
              </w:rPr>
            </w:pPr>
            <w:r>
              <w:rPr>
                <w:sz w:val="28"/>
                <w:szCs w:val="28"/>
              </w:rPr>
              <w:t xml:space="preserve">2. </w:t>
            </w:r>
          </w:p>
        </w:tc>
        <w:tc>
          <w:tcPr>
            <w:tcW w:w="0" w:type="auto"/>
            <w:gridSpan w:val="2"/>
          </w:tcPr>
          <w:p w:rsidR="00EA64FA" w:rsidRDefault="00EA64FA">
            <w:pPr>
              <w:pStyle w:val="Default"/>
              <w:rPr>
                <w:sz w:val="28"/>
                <w:szCs w:val="28"/>
              </w:rPr>
            </w:pPr>
            <w:r>
              <w:rPr>
                <w:sz w:val="28"/>
                <w:szCs w:val="28"/>
              </w:rPr>
              <w:t xml:space="preserve">Косвенные затраты </w:t>
            </w:r>
          </w:p>
        </w:tc>
        <w:tc>
          <w:tcPr>
            <w:tcW w:w="0" w:type="auto"/>
            <w:gridSpan w:val="2"/>
          </w:tcPr>
          <w:p w:rsidR="00EA64FA" w:rsidRDefault="00EA64FA">
            <w:pPr>
              <w:pStyle w:val="Default"/>
              <w:rPr>
                <w:sz w:val="28"/>
                <w:szCs w:val="28"/>
              </w:rPr>
            </w:pPr>
            <w:r>
              <w:rPr>
                <w:sz w:val="28"/>
                <w:szCs w:val="28"/>
              </w:rPr>
              <w:t xml:space="preserve">руб. </w:t>
            </w:r>
          </w:p>
        </w:tc>
      </w:tr>
      <w:tr w:rsidR="00EA64FA" w:rsidTr="00EA64FA">
        <w:trPr>
          <w:trHeight w:val="623"/>
        </w:trPr>
        <w:tc>
          <w:tcPr>
            <w:tcW w:w="0" w:type="auto"/>
            <w:gridSpan w:val="3"/>
          </w:tcPr>
          <w:p w:rsidR="00EA64FA" w:rsidRDefault="00EA64FA">
            <w:pPr>
              <w:pStyle w:val="Default"/>
              <w:rPr>
                <w:sz w:val="28"/>
                <w:szCs w:val="28"/>
              </w:rPr>
            </w:pPr>
            <w:r>
              <w:rPr>
                <w:b/>
                <w:bCs/>
                <w:sz w:val="28"/>
                <w:szCs w:val="28"/>
              </w:rPr>
              <w:t xml:space="preserve">Себестоимость платной образовательной услуги </w:t>
            </w:r>
          </w:p>
        </w:tc>
        <w:tc>
          <w:tcPr>
            <w:tcW w:w="0" w:type="auto"/>
            <w:gridSpan w:val="3"/>
          </w:tcPr>
          <w:p w:rsidR="00EA64FA" w:rsidRDefault="00EA64FA">
            <w:pPr>
              <w:pStyle w:val="Default"/>
              <w:rPr>
                <w:sz w:val="28"/>
                <w:szCs w:val="28"/>
              </w:rPr>
            </w:pPr>
            <w:r>
              <w:rPr>
                <w:sz w:val="28"/>
                <w:szCs w:val="28"/>
              </w:rPr>
              <w:t xml:space="preserve">руб. </w:t>
            </w:r>
          </w:p>
        </w:tc>
      </w:tr>
      <w:tr w:rsidR="00EA64FA" w:rsidTr="00EA64FA">
        <w:trPr>
          <w:trHeight w:val="255"/>
        </w:trPr>
        <w:tc>
          <w:tcPr>
            <w:tcW w:w="0" w:type="auto"/>
            <w:gridSpan w:val="3"/>
          </w:tcPr>
          <w:p w:rsidR="00EA64FA" w:rsidRDefault="00EA64FA">
            <w:pPr>
              <w:pStyle w:val="Default"/>
              <w:rPr>
                <w:sz w:val="28"/>
                <w:szCs w:val="28"/>
              </w:rPr>
            </w:pPr>
            <w:r>
              <w:rPr>
                <w:sz w:val="28"/>
                <w:szCs w:val="28"/>
              </w:rPr>
              <w:t xml:space="preserve">Рентабельность </w:t>
            </w:r>
          </w:p>
        </w:tc>
        <w:tc>
          <w:tcPr>
            <w:tcW w:w="0" w:type="auto"/>
            <w:gridSpan w:val="3"/>
          </w:tcPr>
          <w:p w:rsidR="00EA64FA" w:rsidRDefault="00EA64FA">
            <w:pPr>
              <w:pStyle w:val="Default"/>
              <w:rPr>
                <w:sz w:val="28"/>
                <w:szCs w:val="28"/>
              </w:rPr>
            </w:pPr>
            <w:r>
              <w:rPr>
                <w:sz w:val="28"/>
                <w:szCs w:val="28"/>
              </w:rPr>
              <w:t xml:space="preserve">руб. </w:t>
            </w:r>
          </w:p>
        </w:tc>
      </w:tr>
      <w:tr w:rsidR="00EA64FA" w:rsidTr="00EA64FA">
        <w:trPr>
          <w:trHeight w:val="623"/>
        </w:trPr>
        <w:tc>
          <w:tcPr>
            <w:tcW w:w="0" w:type="auto"/>
            <w:gridSpan w:val="3"/>
          </w:tcPr>
          <w:p w:rsidR="00EA64FA" w:rsidRDefault="00EA64FA">
            <w:pPr>
              <w:pStyle w:val="Default"/>
              <w:rPr>
                <w:sz w:val="28"/>
                <w:szCs w:val="28"/>
              </w:rPr>
            </w:pPr>
            <w:r>
              <w:rPr>
                <w:b/>
                <w:bCs/>
                <w:sz w:val="28"/>
                <w:szCs w:val="28"/>
              </w:rPr>
              <w:t xml:space="preserve">Всего расходов с рентабельностью </w:t>
            </w:r>
          </w:p>
        </w:tc>
        <w:tc>
          <w:tcPr>
            <w:tcW w:w="0" w:type="auto"/>
            <w:gridSpan w:val="3"/>
          </w:tcPr>
          <w:p w:rsidR="00EA64FA" w:rsidRDefault="00EA64FA">
            <w:pPr>
              <w:pStyle w:val="Default"/>
              <w:rPr>
                <w:sz w:val="28"/>
                <w:szCs w:val="28"/>
              </w:rPr>
            </w:pPr>
            <w:r>
              <w:rPr>
                <w:sz w:val="28"/>
                <w:szCs w:val="28"/>
              </w:rPr>
              <w:t xml:space="preserve">руб. </w:t>
            </w:r>
          </w:p>
        </w:tc>
      </w:tr>
      <w:tr w:rsidR="00EA64FA" w:rsidTr="00EA64FA">
        <w:trPr>
          <w:trHeight w:val="992"/>
        </w:trPr>
        <w:tc>
          <w:tcPr>
            <w:tcW w:w="0" w:type="auto"/>
            <w:gridSpan w:val="3"/>
          </w:tcPr>
          <w:p w:rsidR="00EA64FA" w:rsidRDefault="00EA64FA">
            <w:pPr>
              <w:pStyle w:val="Default"/>
              <w:rPr>
                <w:sz w:val="28"/>
                <w:szCs w:val="28"/>
              </w:rPr>
            </w:pPr>
            <w:r>
              <w:rPr>
                <w:b/>
                <w:bCs/>
                <w:sz w:val="28"/>
                <w:szCs w:val="28"/>
              </w:rPr>
              <w:t xml:space="preserve">Экономически-обоснованная стоимость услуги в месяц на 1 чел. </w:t>
            </w:r>
          </w:p>
        </w:tc>
        <w:tc>
          <w:tcPr>
            <w:tcW w:w="0" w:type="auto"/>
            <w:gridSpan w:val="3"/>
          </w:tcPr>
          <w:p w:rsidR="00EA64FA" w:rsidRDefault="00EA64FA">
            <w:pPr>
              <w:pStyle w:val="Default"/>
              <w:rPr>
                <w:sz w:val="28"/>
                <w:szCs w:val="28"/>
              </w:rPr>
            </w:pPr>
            <w:r>
              <w:rPr>
                <w:sz w:val="28"/>
                <w:szCs w:val="28"/>
              </w:rPr>
              <w:t xml:space="preserve">руб. </w:t>
            </w:r>
          </w:p>
        </w:tc>
      </w:tr>
    </w:tbl>
    <w:p w:rsidR="00EA64FA" w:rsidRDefault="00EA64FA" w:rsidP="00EA64FA">
      <w:pPr>
        <w:pStyle w:val="Default"/>
        <w:rPr>
          <w:color w:val="auto"/>
        </w:rPr>
      </w:pPr>
    </w:p>
    <w:p w:rsidR="00EA64FA" w:rsidRDefault="00EA64FA" w:rsidP="00EA64FA">
      <w:pPr>
        <w:pStyle w:val="Default"/>
        <w:rPr>
          <w:color w:val="auto"/>
        </w:rPr>
      </w:pPr>
      <w:r>
        <w:rPr>
          <w:color w:val="auto"/>
        </w:rPr>
        <w:t xml:space="preserve">Председатель департамента Е.Н. Павлов </w:t>
      </w:r>
    </w:p>
    <w:p w:rsidR="00C5255A" w:rsidRDefault="00C5255A"/>
    <w:sectPr w:rsidR="00C5255A" w:rsidSect="00F85629">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70"/>
    <w:rsid w:val="005E0B22"/>
    <w:rsid w:val="00880C70"/>
    <w:rsid w:val="00910737"/>
    <w:rsid w:val="00C5255A"/>
    <w:rsid w:val="00E86F5D"/>
    <w:rsid w:val="00EA64FA"/>
    <w:rsid w:val="00EC1EB9"/>
    <w:rsid w:val="00F8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4D138-35AD-4896-8E8E-ACA6D14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64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2023-11-30T09:04:00Z</dcterms:created>
  <dcterms:modified xsi:type="dcterms:W3CDTF">2023-11-30T09:04:00Z</dcterms:modified>
</cp:coreProperties>
</file>